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C2" w:rsidRPr="00EB364E" w:rsidRDefault="00A379C2" w:rsidP="00A379C2">
      <w:pPr>
        <w:spacing w:after="0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B364E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Взаимодействуем с педагогом – психологом</w:t>
      </w:r>
    </w:p>
    <w:p w:rsidR="00A379C2" w:rsidRDefault="00A379C2" w:rsidP="00A379C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379C2" w:rsidRPr="00330180" w:rsidRDefault="00A379C2" w:rsidP="00A379C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30180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Формирование графических навыков </w:t>
      </w:r>
    </w:p>
    <w:p w:rsidR="00A379C2" w:rsidRPr="00330180" w:rsidRDefault="00A379C2" w:rsidP="00A379C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30180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 детей дошкольного возраста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На практике педагоги часто сталкиваются с по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зицией родителей, что главным в подготовке к шко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ле является обучение детей чтению, счету, письму. Отсюда стремление как можно раньше дать в руки ребенку ручку. Ошибочно считая эти умения пока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зателем высокого уровня готовности к школе, ро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дители оставляют без должного внимания другие стороны развития.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Между тем наиболее важным в дошкольном воз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расте является формирование графических навыков как основной части работы по подготовке руки ре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бенка к письму.</w:t>
      </w:r>
    </w:p>
    <w:p w:rsidR="00A379C2" w:rsidRPr="00330180" w:rsidRDefault="00A379C2" w:rsidP="00A379C2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32"/>
          <w:szCs w:val="32"/>
        </w:rPr>
      </w:pPr>
      <w:proofErr w:type="gramStart"/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Под графическими навыками подразумеваются владение карандашом, умение рисовать, штрихо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softHyphen/>
        <w:t xml:space="preserve">вать, обводить, соединять по точкам и т. д.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Графи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softHyphen/>
        <w:t>ческие навыки - одни из ключевых навыков, кото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softHyphen/>
        <w:t xml:space="preserve">рые необходимы ребенку при выполнении заданий практически во всех образовательных областях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(например, графические задания предлагаются в ходе формирования элементарных математических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>представлений: соединение точек по цифрам, рисо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вание узоров по клеточкам, </w:t>
      </w:r>
      <w:proofErr w:type="spellStart"/>
      <w:r w:rsidRPr="00330180">
        <w:rPr>
          <w:rStyle w:val="1"/>
          <w:rFonts w:ascii="Times New Roman" w:hAnsi="Times New Roman" w:cs="Times New Roman"/>
          <w:sz w:val="32"/>
          <w:szCs w:val="32"/>
        </w:rPr>
        <w:t>дорисовывание</w:t>
      </w:r>
      <w:proofErr w:type="spellEnd"/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нужного количества предметов и т. п.).</w:t>
      </w:r>
      <w:proofErr w:type="gramEnd"/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40" w:right="20" w:firstLine="26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Как показывает опыт, 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>овладение графическими навыками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 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 xml:space="preserve">группе детей происходит </w:t>
      </w:r>
      <w:r w:rsidRPr="00330180">
        <w:rPr>
          <w:rStyle w:val="2"/>
          <w:rFonts w:ascii="Times New Roman" w:hAnsi="Times New Roman" w:cs="Times New Roman"/>
          <w:b/>
          <w:sz w:val="32"/>
          <w:szCs w:val="32"/>
        </w:rPr>
        <w:t>неравномерно</w:t>
      </w:r>
      <w:r w:rsidRPr="00330180">
        <w:rPr>
          <w:rStyle w:val="2"/>
          <w:rFonts w:ascii="Times New Roman" w:hAnsi="Times New Roman" w:cs="Times New Roman"/>
          <w:sz w:val="32"/>
          <w:szCs w:val="32"/>
        </w:rPr>
        <w:t xml:space="preserve">.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>Одни дошкольники легко обучаются держать в ру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ках карандаш и быстро переходят к выполнению все более сложных заданий. Другие - с трудом справля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ются с самыми простыми заданиями. Дети слишком сильно или слишком слабо нажимают на карандаш, их движения неточны, в результате чего линия полу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чается дрожащая, угловатая, У них отсутствует чув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ство формы и композиции.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40" w:right="20" w:firstLine="26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И это практически не зависит от возраста. Можно увидеть дошкольников трех и шести лет, которые примерно одинаково владеют карандашом. Это про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исходит из-за того, что в основе формирования гра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фических навыков лежат сложные, многокомпонент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ные нейрофизиологические механизмы. Незрелость одного или нескольких компонентов приводит к трудностям овладения графическими навыками. Детям с такой проблемой нужна специальная по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мощь в подготовке руки к письму, иначе в школе она станет еще более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lastRenderedPageBreak/>
        <w:t>очевидной.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40" w:right="20" w:firstLine="26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   Для того чтобы ребенок успешно осва</w:t>
      </w:r>
      <w:r>
        <w:rPr>
          <w:rStyle w:val="1"/>
          <w:rFonts w:ascii="Times New Roman" w:hAnsi="Times New Roman" w:cs="Times New Roman"/>
          <w:sz w:val="32"/>
          <w:szCs w:val="32"/>
        </w:rPr>
        <w:t>ивал рисо</w:t>
      </w:r>
      <w:r>
        <w:rPr>
          <w:rStyle w:val="1"/>
          <w:rFonts w:ascii="Times New Roman" w:hAnsi="Times New Roman" w:cs="Times New Roman"/>
          <w:sz w:val="32"/>
          <w:szCs w:val="32"/>
        </w:rPr>
        <w:softHyphen/>
        <w:t>вание, штриховку и т.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д., у него 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>должны быть сфор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softHyphen/>
        <w:t>мированы предпосылки графической деятельно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softHyphen/>
        <w:t>сти.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Среди таких предпосылок можно выделить </w:t>
      </w:r>
      <w:proofErr w:type="gramStart"/>
      <w:r w:rsidRPr="00330180">
        <w:rPr>
          <w:rStyle w:val="1"/>
          <w:rFonts w:ascii="Times New Roman" w:hAnsi="Times New Roman" w:cs="Times New Roman"/>
          <w:sz w:val="32"/>
          <w:szCs w:val="32"/>
        </w:rPr>
        <w:t>следующие</w:t>
      </w:r>
      <w:proofErr w:type="gramEnd"/>
      <w:r w:rsidRPr="00330180">
        <w:rPr>
          <w:rStyle w:val="1"/>
          <w:rFonts w:ascii="Times New Roman" w:hAnsi="Times New Roman" w:cs="Times New Roman"/>
          <w:sz w:val="32"/>
          <w:szCs w:val="32"/>
        </w:rPr>
        <w:t>:</w:t>
      </w:r>
    </w:p>
    <w:p w:rsidR="00A379C2" w:rsidRPr="00330180" w:rsidRDefault="00A379C2" w:rsidP="00A379C2">
      <w:pPr>
        <w:pStyle w:val="4"/>
        <w:numPr>
          <w:ilvl w:val="0"/>
          <w:numId w:val="1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развитая мелкая моторика - способность брать мелкие предметы и оперировать с ними, доста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точная сила, подвижность, точность и </w:t>
      </w:r>
      <w:proofErr w:type="spellStart"/>
      <w:r w:rsidRPr="00330180">
        <w:rPr>
          <w:rStyle w:val="1"/>
          <w:rFonts w:ascii="Times New Roman" w:hAnsi="Times New Roman" w:cs="Times New Roman"/>
          <w:sz w:val="32"/>
          <w:szCs w:val="32"/>
        </w:rPr>
        <w:t>дифференцированность</w:t>
      </w:r>
      <w:proofErr w:type="spellEnd"/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движений кисти и пальцев; </w:t>
      </w:r>
    </w:p>
    <w:p w:rsidR="00A379C2" w:rsidRPr="00330180" w:rsidRDefault="00A379C2" w:rsidP="00A379C2">
      <w:pPr>
        <w:pStyle w:val="4"/>
        <w:numPr>
          <w:ilvl w:val="0"/>
          <w:numId w:val="1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развитая зрительно-моторная координация - способность согласовывать движение руки и взгляда, напр</w:t>
      </w:r>
      <w:r>
        <w:rPr>
          <w:rStyle w:val="1"/>
          <w:rFonts w:ascii="Times New Roman" w:hAnsi="Times New Roman" w:cs="Times New Roman"/>
          <w:sz w:val="32"/>
          <w:szCs w:val="32"/>
        </w:rPr>
        <w:t xml:space="preserve">имер, ловить летящие предметы,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дотягиваться </w:t>
      </w:r>
      <w:r>
        <w:rPr>
          <w:rStyle w:val="1"/>
          <w:rFonts w:ascii="Times New Roman" w:hAnsi="Times New Roman" w:cs="Times New Roman"/>
          <w:sz w:val="32"/>
          <w:szCs w:val="32"/>
        </w:rPr>
        <w:t xml:space="preserve">до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предметов точным движением, тянуться за движущимся предметом; </w:t>
      </w:r>
    </w:p>
    <w:p w:rsidR="00A379C2" w:rsidRPr="00330180" w:rsidRDefault="00A379C2" w:rsidP="00A379C2">
      <w:pPr>
        <w:pStyle w:val="4"/>
        <w:numPr>
          <w:ilvl w:val="0"/>
          <w:numId w:val="1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сформированное чувство ритма - ритмичное движение под музыку, счет, способность подра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жать чужому ритму и поддерживать свой соб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ственный ритм;</w:t>
      </w:r>
    </w:p>
    <w:p w:rsidR="00A379C2" w:rsidRPr="00330180" w:rsidRDefault="00A379C2" w:rsidP="00A379C2">
      <w:pPr>
        <w:pStyle w:val="4"/>
        <w:numPr>
          <w:ilvl w:val="0"/>
          <w:numId w:val="1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общая моторная зрелость - необходима для фор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мирования усидчивости, способности поддержи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вать статичную позу; </w:t>
      </w:r>
    </w:p>
    <w:p w:rsidR="00A379C2" w:rsidRPr="00330180" w:rsidRDefault="00A379C2" w:rsidP="00A379C2">
      <w:pPr>
        <w:pStyle w:val="4"/>
        <w:numPr>
          <w:ilvl w:val="0"/>
          <w:numId w:val="1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развитые зрительное восприятие и, зрительное внимание - умение воспринимать изображение в целом, зрительно анализировать изображение, выделяя значимые детали, распределять и переключать внимание; </w:t>
      </w:r>
    </w:p>
    <w:p w:rsidR="00A379C2" w:rsidRPr="00330180" w:rsidRDefault="00A379C2" w:rsidP="00A379C2">
      <w:pPr>
        <w:pStyle w:val="4"/>
        <w:numPr>
          <w:ilvl w:val="0"/>
          <w:numId w:val="1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A379C2">
        <w:rPr>
          <w:rStyle w:val="Corbel95pt1pt"/>
          <w:rFonts w:ascii="Times New Roman" w:hAnsi="Times New Roman" w:cs="Times New Roman"/>
          <w:sz w:val="32"/>
          <w:szCs w:val="32"/>
          <w:lang w:val="ru-RU"/>
        </w:rPr>
        <w:t>с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>формированные зрительно-пространственные представления - чувство композиции, форм, умение располагать рисунок на листе, отражать пространственное расположение, ориентацию и взаимосвязь отдельных его элементов, а также их размер и пропорции.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840" w:right="20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A379C2">
        <w:rPr>
          <w:noProof/>
          <w:bdr w:val="doubleWave" w:sz="6" w:space="0" w:color="FF0000"/>
          <w:lang w:eastAsia="ru-RU"/>
        </w:rPr>
        <w:drawing>
          <wp:inline distT="0" distB="0" distL="0" distR="0" wp14:anchorId="23E1B2BF" wp14:editId="249315F7">
            <wp:extent cx="2686050" cy="2267988"/>
            <wp:effectExtent l="0" t="0" r="0" b="0"/>
            <wp:docPr id="5" name="Рисунок 5" descr="http://semeynaya-kuchka.ru/wp-content/uploads/2019/08/kartinki-deti-igrayut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emeynaya-kuchka.ru/wp-content/uploads/2019/08/kartinki-deti-igrayut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6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Значительная часть предпосылок графической деятельности формируется во время занятий физ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культурой, на музыкальных занятиях, а также в ходе подвижных игр и повседневной двигательной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lastRenderedPageBreak/>
        <w:t>активности детей. Способности, связанные со зрительным восприятием и вниманием, а также пространствен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ные представления складываются в процессе пред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метной деятельности, конструирования, собирания </w:t>
      </w:r>
      <w:proofErr w:type="spellStart"/>
      <w:r w:rsidRPr="00330180">
        <w:rPr>
          <w:rStyle w:val="1"/>
          <w:rFonts w:ascii="Times New Roman" w:hAnsi="Times New Roman" w:cs="Times New Roman"/>
          <w:sz w:val="32"/>
          <w:szCs w:val="32"/>
        </w:rPr>
        <w:t>пазлов</w:t>
      </w:r>
      <w:proofErr w:type="spellEnd"/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и разрезных картинок, работы с мозаикой геом</w:t>
      </w:r>
      <w:r>
        <w:rPr>
          <w:rStyle w:val="1"/>
          <w:rFonts w:ascii="Times New Roman" w:hAnsi="Times New Roman" w:cs="Times New Roman"/>
          <w:sz w:val="32"/>
          <w:szCs w:val="32"/>
        </w:rPr>
        <w:t>етрическим материалом, а также в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ходе самой графической деятельности.</w:t>
      </w:r>
    </w:p>
    <w:p w:rsidR="00A379C2" w:rsidRPr="00330180" w:rsidRDefault="00A379C2" w:rsidP="00A379C2">
      <w:pPr>
        <w:pStyle w:val="4"/>
        <w:shd w:val="clear" w:color="auto" w:fill="auto"/>
        <w:tabs>
          <w:tab w:val="left" w:pos="456"/>
          <w:tab w:val="left" w:pos="456"/>
        </w:tabs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    Организуя  работу по развитию графических на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выков, 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 xml:space="preserve">важно следовать принципу «от </w:t>
      </w:r>
      <w:proofErr w:type="gramStart"/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>простого</w:t>
      </w:r>
      <w:proofErr w:type="gramEnd"/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 xml:space="preserve"> к сложному»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>. Для этого необходимо определить на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чальный уровень владения ребенком карандашом, а также выявить у него умение выполнять разные виды графических заданий. С учетом полученных данных педагог может постепенно предлагать вос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питаннику более  сложные задания, с поэтапной от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работкой каждого вида графических заданий.</w:t>
      </w:r>
    </w:p>
    <w:p w:rsidR="00A379C2" w:rsidRDefault="00A379C2" w:rsidP="00A379C2">
      <w:pPr>
        <w:pStyle w:val="4"/>
        <w:shd w:val="clear" w:color="auto" w:fill="auto"/>
        <w:spacing w:line="240" w:lineRule="auto"/>
        <w:ind w:left="20" w:right="20" w:firstLine="28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При этом важно помнить, что пропуски этапов могут сделать всю дальнейшую работу малоэффек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тивной. Например, почти бесполезно учить ребен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ка аккуратно закрашивать рисунок или выполнять штриховку в контуре, если он до этого не научил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ся обращать внимания на контуры, </w:t>
      </w:r>
      <w:r w:rsidRPr="00A379C2">
        <w:rPr>
          <w:rStyle w:val="Corbel95pt1pt"/>
          <w:rFonts w:ascii="Times New Roman" w:hAnsi="Times New Roman" w:cs="Times New Roman"/>
          <w:sz w:val="32"/>
          <w:szCs w:val="32"/>
          <w:lang w:val="ru-RU"/>
        </w:rPr>
        <w:t>не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может обве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сти контур нарисованного предмета пальцем или карандашом.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sz w:val="32"/>
          <w:szCs w:val="32"/>
        </w:rPr>
      </w:pPr>
      <w:r w:rsidRPr="00A379C2">
        <w:rPr>
          <w:noProof/>
          <w:bdr w:val="doubleWave" w:sz="6" w:space="0" w:color="FF0000"/>
          <w:lang w:eastAsia="ru-RU"/>
        </w:rPr>
        <w:drawing>
          <wp:inline distT="0" distB="0" distL="0" distR="0" wp14:anchorId="7BA4B706" wp14:editId="790E614E">
            <wp:extent cx="2724150" cy="2724150"/>
            <wp:effectExtent l="0" t="0" r="0" b="0"/>
            <wp:docPr id="7" name="Рисунок 7" descr="картинка дети наблюдают за природ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а дети наблюдают за природо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C2" w:rsidRPr="00330180" w:rsidRDefault="00A379C2" w:rsidP="00A379C2">
      <w:pPr>
        <w:pStyle w:val="4"/>
        <w:shd w:val="clear" w:color="auto" w:fill="auto"/>
        <w:tabs>
          <w:tab w:val="right" w:pos="4524"/>
        </w:tabs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Также в</w:t>
      </w:r>
      <w:r w:rsidRPr="00330180">
        <w:rPr>
          <w:rStyle w:val="ArialUnicodeMS65pt"/>
          <w:rFonts w:ascii="Times New Roman" w:hAnsi="Times New Roman" w:cs="Times New Roman"/>
          <w:sz w:val="32"/>
          <w:szCs w:val="32"/>
        </w:rPr>
        <w:t>ажным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является 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>работа с крупными изображениями, отработка каждого нового навыка словно «под лупой».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Точно так же, как ребенок учится нанизывать сначала коль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ца пирамидки, потом крупные бусины, а потом уже мелкие бусины и бисер, каждый моторный навык ос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ваивается легче, если сначала ему предлагают вы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полнить требуемое действие «в увеличенном виде».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В этом случае дошкольник хорошо видит и по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нимает, что нужно сделать, ем</w:t>
      </w:r>
      <w:r w:rsidRPr="00330180">
        <w:rPr>
          <w:rStyle w:val="3"/>
          <w:rFonts w:ascii="Times New Roman" w:hAnsi="Times New Roman" w:cs="Times New Roman"/>
          <w:sz w:val="32"/>
          <w:szCs w:val="32"/>
        </w:rPr>
        <w:t>у легче скоордин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>иров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ать свою </w:t>
      </w:r>
      <w:r w:rsidRPr="00330180">
        <w:rPr>
          <w:rStyle w:val="40"/>
          <w:rFonts w:ascii="Times New Roman" w:hAnsi="Times New Roman" w:cs="Times New Roman"/>
          <w:sz w:val="32"/>
          <w:szCs w:val="32"/>
        </w:rPr>
        <w:t xml:space="preserve">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руку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на крупном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изображении,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>в резуль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softHyphen/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тате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он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более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качественно и осознанно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lastRenderedPageBreak/>
        <w:t xml:space="preserve">выполняет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задание.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У него 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формируется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правильное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движение руки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и моторная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память, на которую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>он см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ожет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>опи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softHyphen/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раться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в дальнейшем,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когда задания с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>та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нут более сложными (бо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лее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мелкое изображение,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больше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де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талей,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>условий).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Такой способ подачи материала поможет 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пред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softHyphen/>
        <w:t>упредить перенапряжение руки,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которое неизбеж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но при работе с мелкими изображениями, а также при слишком раннем введении линованной бумаги и бумаги в клеточку во время занятий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Перенапряжение руки во время рисования и письма имеет ряд негативных последствий как для здоровья ребенка  (часто сопровождается наруше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нием ритма дыхания, повышенной утомляемостью, нарушением осанки), так и для подготовки, руки к письму (неправильное распределение мышечного тонуса, мышечные «зажимы», неправильная поза).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Если в</w:t>
      </w:r>
      <w:r>
        <w:rPr>
          <w:rFonts w:ascii="Times New Roman" w:hAnsi="Times New Roman" w:cs="Times New Roman"/>
          <w:color w:val="000000"/>
          <w:sz w:val="32"/>
          <w:szCs w:val="32"/>
        </w:rPr>
        <w:t>зрослые не учитывают особенно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стей ме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тодики формирования графических навыков, то вы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полнение графических заданий стоит дошкольни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кам таких титанических усилий, что у них возникает стойкое негативное отношение к рисованию, письму, графической деятельности вообще, а также сознание своей неумелости, </w:t>
      </w:r>
      <w:proofErr w:type="spellStart"/>
      <w:r w:rsidRPr="00330180">
        <w:rPr>
          <w:rFonts w:ascii="Times New Roman" w:hAnsi="Times New Roman" w:cs="Times New Roman"/>
          <w:color w:val="000000"/>
          <w:sz w:val="32"/>
          <w:szCs w:val="32"/>
        </w:rPr>
        <w:t>неуспешности</w:t>
      </w:r>
      <w:proofErr w:type="spellEnd"/>
      <w:r w:rsidRPr="00330180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A379C2" w:rsidRDefault="00A379C2" w:rsidP="00A379C2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A379C2">
        <w:rPr>
          <w:noProof/>
          <w:bdr w:val="doubleWave" w:sz="6" w:space="0" w:color="FF0000"/>
          <w:lang w:eastAsia="ru-RU"/>
        </w:rPr>
        <w:drawing>
          <wp:inline distT="0" distB="0" distL="0" distR="0" wp14:anchorId="69375732" wp14:editId="0B18F990">
            <wp:extent cx="2543175" cy="2797493"/>
            <wp:effectExtent l="0" t="0" r="0" b="3175"/>
            <wp:docPr id="8" name="Рисунок 8" descr="http://semeynaya-kuchka.ru/wp-content/uploads/2019/08/kartinki-pro-detej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emeynaya-kuchka.ru/wp-content/uploads/2019/08/kartinki-pro-detej-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79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Существенной задачей при формировании гра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фических навыков также 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развитие свободных, плавных, ритмичных движений кисти руки ребенка.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Для того что бы дошкольник легко справлялся практически с любым графическим заданием, нужно, чтобы он обладал репертуаром «наработан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ных», автоматизированных движений. А плавность и ритм - это важные условия автоматизации любого движения. Кроме того, письмо само по себе - это серия плавных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lastRenderedPageBreak/>
        <w:t>ритмичных движений с одновре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менным продолжением кисти вперед по строке и вверх-вниз </w:t>
      </w:r>
      <w:r w:rsidRPr="00330180">
        <w:rPr>
          <w:rStyle w:val="Corbel95pt0pt"/>
          <w:rFonts w:ascii="Times New Roman" w:hAnsi="Times New Roman" w:cs="Times New Roman"/>
          <w:sz w:val="32"/>
          <w:szCs w:val="32"/>
        </w:rPr>
        <w:t>в п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ределах с троки. Поэтому  освоение ребенком плавных, ритмичных линий, узоров, авто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матизация движений, способность рисовать одной и другой рукой, с открытыми и закрытыми глазами являются показателями высокой подготовленности к обучению письму.</w:t>
      </w:r>
    </w:p>
    <w:p w:rsidR="00A379C2" w:rsidRDefault="00A379C2" w:rsidP="00A379C2">
      <w:pPr>
        <w:pStyle w:val="4"/>
        <w:shd w:val="clear" w:color="auto" w:fill="auto"/>
        <w:tabs>
          <w:tab w:val="left" w:pos="3680"/>
        </w:tabs>
        <w:spacing w:line="240" w:lineRule="auto"/>
        <w:ind w:left="20" w:firstLine="280"/>
        <w:rPr>
          <w:rFonts w:ascii="Times New Roman" w:hAnsi="Times New Roman" w:cs="Times New Roman"/>
          <w:color w:val="000000"/>
          <w:sz w:val="32"/>
          <w:szCs w:val="32"/>
        </w:rPr>
      </w:pP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Содержание образовательной деятельности по развитию графических навыков зависит от возраста, степени подготовленности, а так же психофизиологических особенностей детей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r w:rsidRPr="00330180">
        <w:rPr>
          <w:rFonts w:ascii="Times New Roman" w:hAnsi="Times New Roman" w:cs="Times New Roman"/>
          <w:sz w:val="32"/>
          <w:szCs w:val="32"/>
        </w:rPr>
        <w:t xml:space="preserve">В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начале года желатель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но провести диагностическое занятие - попросить воспитанников выполнить те задания, которые явля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ются целью обучения на данном возрастном этапе. Если ребенок с ними совершенно не справляется, для него следует предусмотреть индивидуализи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рованную программу, основанную на заданиях для </w:t>
      </w:r>
      <w:proofErr w:type="gramStart"/>
      <w:r w:rsidRPr="00330180">
        <w:rPr>
          <w:rFonts w:ascii="Times New Roman" w:hAnsi="Times New Roman" w:cs="Times New Roman"/>
          <w:color w:val="000000"/>
          <w:sz w:val="32"/>
          <w:szCs w:val="32"/>
        </w:rPr>
        <w:t>более младшего</w:t>
      </w:r>
      <w:proofErr w:type="gramEnd"/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возраста. Если справляется, но не особенно качественно и с помощью взрослого, для него адекватны задачи данного возрастного пери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ода. Если справляется с легкостью, такому ребенку необходимы задания повышенной сложности либо задания следующего возрастного этапа.</w:t>
      </w:r>
    </w:p>
    <w:p w:rsidR="00A379C2" w:rsidRPr="00330180" w:rsidRDefault="00A379C2" w:rsidP="00A379C2">
      <w:pPr>
        <w:pStyle w:val="4"/>
        <w:shd w:val="clear" w:color="auto" w:fill="auto"/>
        <w:tabs>
          <w:tab w:val="left" w:pos="3680"/>
        </w:tabs>
        <w:spacing w:line="240" w:lineRule="auto"/>
        <w:ind w:left="20" w:firstLine="28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A379C2">
        <w:rPr>
          <w:noProof/>
          <w:bdr w:val="doubleWave" w:sz="6" w:space="0" w:color="FF0000"/>
          <w:lang w:eastAsia="ru-RU"/>
        </w:rPr>
        <w:drawing>
          <wp:inline distT="0" distB="0" distL="0" distR="0" wp14:anchorId="7E2233AD" wp14:editId="012566DE">
            <wp:extent cx="2514600" cy="2514600"/>
            <wp:effectExtent l="0" t="0" r="0" b="0"/>
            <wp:docPr id="6" name="Рисунок 6" descr="http://semeynaya-kuchka.ru/wp-content/uploads/2019/08/kartinki-deti-igrayut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emeynaya-kuchka.ru/wp-content/uploads/2019/08/kartinki-deti-igrayut-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C2" w:rsidRPr="00330180" w:rsidRDefault="00A379C2" w:rsidP="00A379C2">
      <w:pPr>
        <w:pStyle w:val="4"/>
        <w:shd w:val="clear" w:color="auto" w:fill="auto"/>
        <w:tabs>
          <w:tab w:val="left" w:pos="3680"/>
        </w:tabs>
        <w:spacing w:line="240" w:lineRule="auto"/>
        <w:ind w:lef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С целью эффективной организации работы по формированию графических навыков могут ис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пользоваться разные формы образовательной дея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тельности. Но включение графического задания </w:t>
      </w:r>
      <w:proofErr w:type="gramStart"/>
      <w:r w:rsidRPr="00330180">
        <w:rPr>
          <w:rFonts w:ascii="Times New Roman" w:hAnsi="Times New Roman" w:cs="Times New Roman"/>
          <w:color w:val="000000"/>
          <w:sz w:val="32"/>
          <w:szCs w:val="32"/>
        </w:rPr>
        <w:t>не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обходимо</w:t>
      </w:r>
      <w:proofErr w:type="gramEnd"/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прежде всего в интересную для ребенка деятельность, Так, наиболее органичным для детей раннего и младшего дошкольного возраста будет вы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полнение графического задания в процессе изготов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ления поделки (например, нарисовать полоски на бумажном фонарике), а также в контексте сказочной истории, которую рассказывает или разыгрывает пе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дагог (например, можно предложить воспитанникам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lastRenderedPageBreak/>
        <w:t>нарисовать следы животных, о которых говорилось в сказке).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В старшем возрасте используются те же приемы, но в более сложных вариантах, а также включение познавательного контекста (например, учимся рисо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вать иероглифы, как настоящие китайцы или знаки </w:t>
      </w:r>
      <w:proofErr w:type="spellStart"/>
      <w:r w:rsidRPr="00330180">
        <w:rPr>
          <w:rFonts w:ascii="Times New Roman" w:hAnsi="Times New Roman" w:cs="Times New Roman"/>
          <w:color w:val="000000"/>
          <w:sz w:val="32"/>
          <w:szCs w:val="32"/>
        </w:rPr>
        <w:t>брайлевской</w:t>
      </w:r>
      <w:proofErr w:type="spellEnd"/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азбуки как секретный алфавит).</w:t>
      </w:r>
    </w:p>
    <w:p w:rsidR="00A379C2" w:rsidRDefault="00A379C2" w:rsidP="00A379C2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color w:val="000000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Работая со старшими детьми, можно переходить к более условным сюжетам, делая акцент на качестве выполнения заданий. При этом не следует совсем от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казываться от игрового контекста. Можно также опи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раться на интерес дошкольников к письменности и «взрослым» видам работы: «писать письма», «чертить схемы», рисовать планы местности, зашифровывать и расшифровывать послания, во время графическо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го диктанта «искать сокровища» и т. д. Количество «заданий ради задания» должно быть сведено к минимуму.</w:t>
      </w:r>
    </w:p>
    <w:p w:rsidR="00A379C2" w:rsidRPr="00330180" w:rsidRDefault="00A379C2" w:rsidP="00A379C2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sz w:val="32"/>
          <w:szCs w:val="32"/>
        </w:rPr>
      </w:pPr>
      <w:r w:rsidRPr="00A379C2">
        <w:rPr>
          <w:noProof/>
          <w:bdr w:val="doubleWave" w:sz="6" w:space="0" w:color="FF0000"/>
          <w:lang w:eastAsia="ru-RU"/>
        </w:rPr>
        <w:drawing>
          <wp:inline distT="0" distB="0" distL="0" distR="0" wp14:anchorId="257B40DC" wp14:editId="047409BF">
            <wp:extent cx="2924175" cy="2631758"/>
            <wp:effectExtent l="0" t="0" r="0" b="0"/>
            <wp:docPr id="9" name="Рисунок 9" descr="картинка дети играют с мамой в лад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а дети играют с мамой в ладуш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63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C2" w:rsidRPr="002319E1" w:rsidRDefault="00A379C2" w:rsidP="00A379C2">
      <w:pPr>
        <w:pStyle w:val="4"/>
        <w:shd w:val="clear" w:color="auto" w:fill="auto"/>
        <w:spacing w:after="180" w:line="240" w:lineRule="auto"/>
        <w:ind w:left="20" w:right="20" w:firstLine="280"/>
        <w:rPr>
          <w:rFonts w:ascii="Times New Roman" w:hAnsi="Times New Roman" w:cs="Times New Roman"/>
          <w:color w:val="000000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Таким образом, в дошкольном возрасте следует уделять особое внимание формированию именно графических навыков, Использование описанных ре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комендаций при организации данной работы позво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лит детям сделать значительные успехи в овладении навыком письма в школе, даже если изначально уро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вень их графических навыков был низким</w:t>
      </w:r>
    </w:p>
    <w:p w:rsidR="00A379C2" w:rsidRPr="00A379C2" w:rsidRDefault="00A379C2" w:rsidP="00A379C2">
      <w:pPr>
        <w:pStyle w:val="4"/>
        <w:shd w:val="clear" w:color="auto" w:fill="auto"/>
        <w:spacing w:after="180" w:line="240" w:lineRule="auto"/>
        <w:ind w:left="20" w:right="20" w:firstLine="28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A379C2">
        <w:rPr>
          <w:rFonts w:ascii="Times New Roman" w:hAnsi="Times New Roman" w:cs="Times New Roman"/>
          <w:b/>
          <w:color w:val="002060"/>
          <w:sz w:val="44"/>
          <w:szCs w:val="44"/>
        </w:rPr>
        <w:t>Уважаемые родители!</w:t>
      </w:r>
      <w:bookmarkStart w:id="0" w:name="_GoBack"/>
      <w:bookmarkEnd w:id="0"/>
    </w:p>
    <w:p w:rsidR="00A379C2" w:rsidRPr="00A379C2" w:rsidRDefault="00A379C2" w:rsidP="00A379C2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A379C2">
        <w:rPr>
          <w:rFonts w:ascii="Times New Roman" w:hAnsi="Times New Roman" w:cs="Times New Roman"/>
          <w:b/>
          <w:color w:val="002060"/>
          <w:sz w:val="44"/>
          <w:szCs w:val="44"/>
        </w:rPr>
        <w:t>Приглашаю Вас н</w:t>
      </w:r>
      <w:r>
        <w:rPr>
          <w:rFonts w:ascii="Times New Roman" w:hAnsi="Times New Roman" w:cs="Times New Roman"/>
          <w:b/>
          <w:color w:val="002060"/>
          <w:sz w:val="44"/>
          <w:szCs w:val="44"/>
        </w:rPr>
        <w:t xml:space="preserve">а индивидуальное занятие именно </w:t>
      </w:r>
      <w:r w:rsidRPr="00A379C2">
        <w:rPr>
          <w:rFonts w:ascii="Times New Roman" w:hAnsi="Times New Roman" w:cs="Times New Roman"/>
          <w:b/>
          <w:color w:val="002060"/>
          <w:sz w:val="44"/>
          <w:szCs w:val="44"/>
        </w:rPr>
        <w:t>с Вашим ребенком</w:t>
      </w:r>
    </w:p>
    <w:p w:rsidR="00A379C2" w:rsidRPr="00A379C2" w:rsidRDefault="00A379C2" w:rsidP="00A379C2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A379C2">
        <w:rPr>
          <w:rFonts w:ascii="Times New Roman" w:hAnsi="Times New Roman" w:cs="Times New Roman"/>
          <w:b/>
          <w:color w:val="002060"/>
          <w:sz w:val="44"/>
          <w:szCs w:val="44"/>
        </w:rPr>
        <w:t>каждую среду с 16 до 18 часов.</w:t>
      </w:r>
    </w:p>
    <w:p w:rsidR="00A379C2" w:rsidRPr="00A379C2" w:rsidRDefault="00A379C2" w:rsidP="00A379C2">
      <w:pPr>
        <w:pStyle w:val="4"/>
        <w:shd w:val="clear" w:color="auto" w:fill="auto"/>
        <w:spacing w:line="240" w:lineRule="auto"/>
        <w:ind w:right="20" w:firstLine="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A379C2">
        <w:rPr>
          <w:rFonts w:ascii="Times New Roman" w:hAnsi="Times New Roman" w:cs="Times New Roman"/>
          <w:b/>
          <w:color w:val="002060"/>
          <w:sz w:val="44"/>
          <w:szCs w:val="44"/>
        </w:rPr>
        <w:t>Педагог – психолог Л.Н. Козлова</w:t>
      </w:r>
    </w:p>
    <w:p w:rsidR="0026051E" w:rsidRDefault="0026051E"/>
    <w:sectPr w:rsidR="0026051E" w:rsidSect="00A379C2">
      <w:pgSz w:w="11906" w:h="16838"/>
      <w:pgMar w:top="1134" w:right="850" w:bottom="1134" w:left="1134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C5E79"/>
    <w:multiLevelType w:val="hybridMultilevel"/>
    <w:tmpl w:val="F1D290F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6D"/>
    <w:rsid w:val="0026051E"/>
    <w:rsid w:val="007C5E63"/>
    <w:rsid w:val="00A379C2"/>
    <w:rsid w:val="00B4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379C2"/>
    <w:rPr>
      <w:rFonts w:ascii="Malgun Gothic" w:eastAsia="Malgun Gothic" w:hAnsi="Malgun Gothic" w:cs="Malgun Gothic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A379C2"/>
    <w:rPr>
      <w:rFonts w:ascii="Malgun Gothic" w:eastAsia="Malgun Gothic" w:hAnsi="Malgun Gothic" w:cs="Malgun Gothic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3"/>
    <w:rsid w:val="00A379C2"/>
    <w:pPr>
      <w:widowControl w:val="0"/>
      <w:shd w:val="clear" w:color="auto" w:fill="FFFFFF"/>
      <w:spacing w:after="0" w:line="241" w:lineRule="exact"/>
      <w:ind w:hanging="260"/>
      <w:jc w:val="both"/>
    </w:pPr>
    <w:rPr>
      <w:rFonts w:ascii="Malgun Gothic" w:eastAsia="Malgun Gothic" w:hAnsi="Malgun Gothic" w:cs="Malgun Gothic"/>
      <w:sz w:val="17"/>
      <w:szCs w:val="17"/>
    </w:rPr>
  </w:style>
  <w:style w:type="character" w:customStyle="1" w:styleId="2">
    <w:name w:val="Основной текст2"/>
    <w:basedOn w:val="a3"/>
    <w:rsid w:val="00A379C2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orbel95pt1pt">
    <w:name w:val="Основной текст + Corbel;9;5 pt;Курсив;Интервал 1 pt"/>
    <w:basedOn w:val="a3"/>
    <w:rsid w:val="00A379C2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ArialUnicodeMS65pt">
    <w:name w:val="Основной текст + Arial Unicode MS;6;5 pt"/>
    <w:basedOn w:val="a3"/>
    <w:rsid w:val="00A379C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A379C2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4MalgunGothic85pt">
    <w:name w:val="Основной текст (4) + Malgun Gothic;8;5 pt"/>
    <w:basedOn w:val="a0"/>
    <w:rsid w:val="00A379C2"/>
    <w:rPr>
      <w:rFonts w:ascii="Malgun Gothic" w:eastAsia="Malgun Gothic" w:hAnsi="Malgun Gothic" w:cs="Malgun Gothic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0">
    <w:name w:val="Основной текст (4) + Малые прописные"/>
    <w:basedOn w:val="a0"/>
    <w:rsid w:val="00A379C2"/>
    <w:rPr>
      <w:rFonts w:ascii="Corbel" w:eastAsia="Corbel" w:hAnsi="Corbel" w:cs="Corbel"/>
      <w:smallCap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orbel95pt0pt">
    <w:name w:val="Основной текст + Corbel;9;5 pt;Курсив;Интервал 0 pt"/>
    <w:basedOn w:val="a3"/>
    <w:rsid w:val="00A379C2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A3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9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379C2"/>
    <w:rPr>
      <w:rFonts w:ascii="Malgun Gothic" w:eastAsia="Malgun Gothic" w:hAnsi="Malgun Gothic" w:cs="Malgun Gothic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A379C2"/>
    <w:rPr>
      <w:rFonts w:ascii="Malgun Gothic" w:eastAsia="Malgun Gothic" w:hAnsi="Malgun Gothic" w:cs="Malgun Gothic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3"/>
    <w:rsid w:val="00A379C2"/>
    <w:pPr>
      <w:widowControl w:val="0"/>
      <w:shd w:val="clear" w:color="auto" w:fill="FFFFFF"/>
      <w:spacing w:after="0" w:line="241" w:lineRule="exact"/>
      <w:ind w:hanging="260"/>
      <w:jc w:val="both"/>
    </w:pPr>
    <w:rPr>
      <w:rFonts w:ascii="Malgun Gothic" w:eastAsia="Malgun Gothic" w:hAnsi="Malgun Gothic" w:cs="Malgun Gothic"/>
      <w:sz w:val="17"/>
      <w:szCs w:val="17"/>
    </w:rPr>
  </w:style>
  <w:style w:type="character" w:customStyle="1" w:styleId="2">
    <w:name w:val="Основной текст2"/>
    <w:basedOn w:val="a3"/>
    <w:rsid w:val="00A379C2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orbel95pt1pt">
    <w:name w:val="Основной текст + Corbel;9;5 pt;Курсив;Интервал 1 pt"/>
    <w:basedOn w:val="a3"/>
    <w:rsid w:val="00A379C2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ArialUnicodeMS65pt">
    <w:name w:val="Основной текст + Arial Unicode MS;6;5 pt"/>
    <w:basedOn w:val="a3"/>
    <w:rsid w:val="00A379C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A379C2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4MalgunGothic85pt">
    <w:name w:val="Основной текст (4) + Malgun Gothic;8;5 pt"/>
    <w:basedOn w:val="a0"/>
    <w:rsid w:val="00A379C2"/>
    <w:rPr>
      <w:rFonts w:ascii="Malgun Gothic" w:eastAsia="Malgun Gothic" w:hAnsi="Malgun Gothic" w:cs="Malgun Gothic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0">
    <w:name w:val="Основной текст (4) + Малые прописные"/>
    <w:basedOn w:val="a0"/>
    <w:rsid w:val="00A379C2"/>
    <w:rPr>
      <w:rFonts w:ascii="Corbel" w:eastAsia="Corbel" w:hAnsi="Corbel" w:cs="Corbel"/>
      <w:smallCap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orbel95pt0pt">
    <w:name w:val="Основной текст + Corbel;9;5 pt;Курсив;Интервал 0 pt"/>
    <w:basedOn w:val="a3"/>
    <w:rsid w:val="00A379C2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A3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cp:lastPrinted>2020-03-01T13:42:00Z</cp:lastPrinted>
  <dcterms:created xsi:type="dcterms:W3CDTF">2020-03-01T13:32:00Z</dcterms:created>
  <dcterms:modified xsi:type="dcterms:W3CDTF">2020-03-01T13:43:00Z</dcterms:modified>
</cp:coreProperties>
</file>