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C2" w:rsidRPr="00EB364E" w:rsidRDefault="00A379C2" w:rsidP="00A379C2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B364E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Взаимодействуем с педагогом – психологом</w:t>
      </w:r>
    </w:p>
    <w:p w:rsidR="00A379C2" w:rsidRDefault="00A379C2" w:rsidP="00A379C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379C2" w:rsidRPr="00330180" w:rsidRDefault="00A379C2" w:rsidP="00A379C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30180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Формирование графических навыков </w:t>
      </w:r>
    </w:p>
    <w:p w:rsidR="00A379C2" w:rsidRPr="00330180" w:rsidRDefault="00A379C2" w:rsidP="00A379C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30180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 детей дошкольного возраста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На практике педагоги часто сталкиваются с по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зицией родителей, что главным в подготовке к шко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ле является обучение детей чтению, счету, письму. Отсюда стремление как можно раньше дать в руки ребенку ручку. Ошибочно считая эти умения пока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зателем высокого уровня готовности к школе, ро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дители оставляют без должного внимания другие стороны развития.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Между тем наиболее важным в дошкольном воз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расте является формирование графических навыков как основной части работы по подготовке руки ре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бенка к письму.</w:t>
      </w:r>
    </w:p>
    <w:p w:rsidR="00A379C2" w:rsidRPr="00330180" w:rsidRDefault="00A379C2" w:rsidP="00A379C2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32"/>
          <w:szCs w:val="32"/>
        </w:rPr>
      </w:pPr>
      <w:proofErr w:type="gramStart"/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Под графическими навыками подразумеваются владение карандашом, умение рисовать, штрихо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softHyphen/>
        <w:t xml:space="preserve">вать, обводить, соединять по точкам и т. д.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Графи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softHyphen/>
        <w:t>ческие навыки - одни из ключевых навыков, кото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softHyphen/>
        <w:t xml:space="preserve">рые необходимы ребенку при выполнении заданий практически во всех образовательных областях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(например, графические задания предлагаются в ходе формирования элементарных математических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представлений: соединение точек по цифрам, рисо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вание узоров по клеточкам, </w:t>
      </w:r>
      <w:proofErr w:type="spellStart"/>
      <w:r w:rsidRPr="00330180">
        <w:rPr>
          <w:rStyle w:val="1"/>
          <w:rFonts w:ascii="Times New Roman" w:hAnsi="Times New Roman" w:cs="Times New Roman"/>
          <w:sz w:val="32"/>
          <w:szCs w:val="32"/>
        </w:rPr>
        <w:t>дорисовывание</w:t>
      </w:r>
      <w:proofErr w:type="spellEnd"/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нужного количества предметов и т. п.).</w:t>
      </w:r>
      <w:proofErr w:type="gramEnd"/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40" w:right="20" w:firstLine="26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Как показывает опыт,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>овладение графическими навыками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 xml:space="preserve">группе детей происходит </w:t>
      </w:r>
      <w:r w:rsidRPr="00330180">
        <w:rPr>
          <w:rStyle w:val="2"/>
          <w:rFonts w:ascii="Times New Roman" w:hAnsi="Times New Roman" w:cs="Times New Roman"/>
          <w:b/>
          <w:sz w:val="32"/>
          <w:szCs w:val="32"/>
        </w:rPr>
        <w:t>неравномерно</w:t>
      </w:r>
      <w:r w:rsidRPr="00330180">
        <w:rPr>
          <w:rStyle w:val="2"/>
          <w:rFonts w:ascii="Times New Roman" w:hAnsi="Times New Roman" w:cs="Times New Roman"/>
          <w:sz w:val="32"/>
          <w:szCs w:val="32"/>
        </w:rPr>
        <w:t xml:space="preserve">.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Одни дошкольники легко обучаются держать в ру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ках карандаш и быстро переходят к выполнению все более сложных заданий. Другие - с трудом справля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ются с самыми простыми заданиями. Дети слишком сильно или слишком слабо нажимают на карандаш, их движения неточны, в результате чего линия полу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чается дрожащая, угловатая, У них отсутствует чув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ство формы и композиции.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40" w:right="20" w:firstLine="26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И это практически не зависит от возраста. Можно увидеть дошкольников трех и шести лет, которые примерно одинаково владеют карандашом. Это про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исходит из-за того, что в основе формирования гра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фических навыков лежат сложные, многокомпонент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ные нейрофизиологические механизмы. Незрелость одного или нескольких компонентов приводит к трудностям овладения графическими навыками. Детям с такой проблемой нужна специальная по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мощь в подготовке руки к письму, иначе в школе она станет еще более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lastRenderedPageBreak/>
        <w:t>очевидной.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40" w:right="20" w:firstLine="26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   Для того чтобы ребенок успешно осва</w:t>
      </w:r>
      <w:r>
        <w:rPr>
          <w:rStyle w:val="1"/>
          <w:rFonts w:ascii="Times New Roman" w:hAnsi="Times New Roman" w:cs="Times New Roman"/>
          <w:sz w:val="32"/>
          <w:szCs w:val="32"/>
        </w:rPr>
        <w:t>ивал рисо</w:t>
      </w:r>
      <w:r>
        <w:rPr>
          <w:rStyle w:val="1"/>
          <w:rFonts w:ascii="Times New Roman" w:hAnsi="Times New Roman" w:cs="Times New Roman"/>
          <w:sz w:val="32"/>
          <w:szCs w:val="32"/>
        </w:rPr>
        <w:softHyphen/>
        <w:t>вание, штриховку и т.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д., у него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>должны быть сфор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softHyphen/>
        <w:t>мированы предпосылки графической деятельно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softHyphen/>
        <w:t>сти.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Среди таких предпосылок можно выделить </w:t>
      </w:r>
      <w:proofErr w:type="gramStart"/>
      <w:r w:rsidRPr="00330180">
        <w:rPr>
          <w:rStyle w:val="1"/>
          <w:rFonts w:ascii="Times New Roman" w:hAnsi="Times New Roman" w:cs="Times New Roman"/>
          <w:sz w:val="32"/>
          <w:szCs w:val="32"/>
        </w:rPr>
        <w:t>следующие</w:t>
      </w:r>
      <w:proofErr w:type="gramEnd"/>
      <w:r w:rsidRPr="00330180">
        <w:rPr>
          <w:rStyle w:val="1"/>
          <w:rFonts w:ascii="Times New Roman" w:hAnsi="Times New Roman" w:cs="Times New Roman"/>
          <w:sz w:val="32"/>
          <w:szCs w:val="32"/>
        </w:rPr>
        <w:t>:</w:t>
      </w:r>
    </w:p>
    <w:p w:rsidR="00A379C2" w:rsidRPr="00330180" w:rsidRDefault="00A379C2" w:rsidP="00A379C2">
      <w:pPr>
        <w:pStyle w:val="4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развитая мелкая моторика - способность брать мелкие предметы и оперировать с ними, доста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точная сила, подвижность, точность и </w:t>
      </w:r>
      <w:proofErr w:type="spellStart"/>
      <w:r w:rsidRPr="00330180">
        <w:rPr>
          <w:rStyle w:val="1"/>
          <w:rFonts w:ascii="Times New Roman" w:hAnsi="Times New Roman" w:cs="Times New Roman"/>
          <w:sz w:val="32"/>
          <w:szCs w:val="32"/>
        </w:rPr>
        <w:t>дифференцированность</w:t>
      </w:r>
      <w:proofErr w:type="spellEnd"/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движений кисти и пальцев; </w:t>
      </w:r>
    </w:p>
    <w:p w:rsidR="00A379C2" w:rsidRPr="00330180" w:rsidRDefault="00A379C2" w:rsidP="00A379C2">
      <w:pPr>
        <w:pStyle w:val="4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развитая зрительно-моторная координация - способность согласовывать движение руки и взгляда, напр</w:t>
      </w:r>
      <w:r>
        <w:rPr>
          <w:rStyle w:val="1"/>
          <w:rFonts w:ascii="Times New Roman" w:hAnsi="Times New Roman" w:cs="Times New Roman"/>
          <w:sz w:val="32"/>
          <w:szCs w:val="32"/>
        </w:rPr>
        <w:t xml:space="preserve">имер, ловить летящие предметы,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дотягиваться </w:t>
      </w:r>
      <w:r>
        <w:rPr>
          <w:rStyle w:val="1"/>
          <w:rFonts w:ascii="Times New Roman" w:hAnsi="Times New Roman" w:cs="Times New Roman"/>
          <w:sz w:val="32"/>
          <w:szCs w:val="32"/>
        </w:rPr>
        <w:t xml:space="preserve">до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предметов точным движением, тянуться за движущимся предметом; </w:t>
      </w:r>
    </w:p>
    <w:p w:rsidR="00A379C2" w:rsidRPr="00330180" w:rsidRDefault="00A379C2" w:rsidP="00A379C2">
      <w:pPr>
        <w:pStyle w:val="4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сформированное чувство ритма - ритмичное движение под музыку, счет, способность подра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жать чужому ритму и поддерживать свой соб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ственный ритм;</w:t>
      </w:r>
    </w:p>
    <w:p w:rsidR="00A379C2" w:rsidRPr="00330180" w:rsidRDefault="00A379C2" w:rsidP="00A379C2">
      <w:pPr>
        <w:pStyle w:val="4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общая моторная зрелость - необходима для фор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мирования усидчивости, способности поддержи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вать статичную позу; </w:t>
      </w:r>
    </w:p>
    <w:p w:rsidR="00A379C2" w:rsidRPr="00330180" w:rsidRDefault="00A379C2" w:rsidP="00A379C2">
      <w:pPr>
        <w:pStyle w:val="4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развитые зрительное восприятие и, зрительное внимание - умение воспринимать изображение в целом, зрительно анализировать изображение, выделяя значимые детали, распределять и переключать внимание; </w:t>
      </w:r>
    </w:p>
    <w:p w:rsidR="00A379C2" w:rsidRPr="00330180" w:rsidRDefault="00A379C2" w:rsidP="00A379C2">
      <w:pPr>
        <w:pStyle w:val="4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1"/>
          <w:rFonts w:ascii="Times New Roman" w:hAnsi="Times New Roman" w:cs="Times New Roman"/>
          <w:sz w:val="32"/>
          <w:szCs w:val="32"/>
        </w:rPr>
      </w:pPr>
      <w:r w:rsidRPr="00A379C2">
        <w:rPr>
          <w:rStyle w:val="Corbel95pt1pt"/>
          <w:rFonts w:ascii="Times New Roman" w:hAnsi="Times New Roman" w:cs="Times New Roman"/>
          <w:sz w:val="32"/>
          <w:szCs w:val="32"/>
          <w:lang w:val="ru-RU"/>
        </w:rPr>
        <w:t>с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формированные зрительно-пространственные представления - чувство композиции, форм, умение располагать рисунок на листе, отражать пространственное расположение, ориентацию и взаимосвязь отдельных его элементов, а также их размер и пропорции.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840" w:right="2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379C2">
        <w:rPr>
          <w:noProof/>
          <w:bdr w:val="doubleWave" w:sz="6" w:space="0" w:color="FF0000"/>
          <w:lang w:eastAsia="ru-RU"/>
        </w:rPr>
        <w:drawing>
          <wp:inline distT="0" distB="0" distL="0" distR="0" wp14:anchorId="23E1B2BF" wp14:editId="249315F7">
            <wp:extent cx="2686050" cy="2267988"/>
            <wp:effectExtent l="0" t="0" r="0" b="0"/>
            <wp:docPr id="5" name="Рисунок 5" descr="http://semeynaya-kuchka.ru/wp-content/uploads/2019/08/kartinki-deti-igrayu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emeynaya-kuchka.ru/wp-content/uploads/2019/08/kartinki-deti-igrayut-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6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Значительная часть предпосылок графической деятельности формируется во время занятий физ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культурой, на музыкальных занятиях, а также в ходе подвижных игр и повседневной двигательной 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lastRenderedPageBreak/>
        <w:t>активности детей. Способности, связанные со зрительным восприятием и вниманием, а также пространствен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ные представления складываются в процессе пред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метной деятельности, конструирования, собирания </w:t>
      </w:r>
      <w:proofErr w:type="spellStart"/>
      <w:r w:rsidRPr="00330180">
        <w:rPr>
          <w:rStyle w:val="1"/>
          <w:rFonts w:ascii="Times New Roman" w:hAnsi="Times New Roman" w:cs="Times New Roman"/>
          <w:sz w:val="32"/>
          <w:szCs w:val="32"/>
        </w:rPr>
        <w:t>пазлов</w:t>
      </w:r>
      <w:proofErr w:type="spellEnd"/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и разрезных картинок, работы с мозаикой геом</w:t>
      </w:r>
      <w:r>
        <w:rPr>
          <w:rStyle w:val="1"/>
          <w:rFonts w:ascii="Times New Roman" w:hAnsi="Times New Roman" w:cs="Times New Roman"/>
          <w:sz w:val="32"/>
          <w:szCs w:val="32"/>
        </w:rPr>
        <w:t>етрическим материалом, а также в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ходе самой графической деятельности.</w:t>
      </w:r>
    </w:p>
    <w:p w:rsidR="00A379C2" w:rsidRPr="00330180" w:rsidRDefault="00A379C2" w:rsidP="00A379C2">
      <w:pPr>
        <w:pStyle w:val="4"/>
        <w:shd w:val="clear" w:color="auto" w:fill="auto"/>
        <w:tabs>
          <w:tab w:val="left" w:pos="456"/>
          <w:tab w:val="left" w:pos="456"/>
        </w:tabs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    Организуя  работу по развитию графических на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выков,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 xml:space="preserve">важно следовать принципу «от </w:t>
      </w:r>
      <w:proofErr w:type="gramStart"/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>простого</w:t>
      </w:r>
      <w:proofErr w:type="gramEnd"/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 xml:space="preserve"> к сложному»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. Для этого необходимо определить на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чальный уровень владения ребенком карандашом, а также выявить у него умение выполнять разные виды графических заданий. С учетом полученных данных педагог может постепенно предлагать вос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питаннику более  сложные задания, с поэтапной от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работкой каждого вида графических заданий.</w:t>
      </w:r>
    </w:p>
    <w:p w:rsidR="00A379C2" w:rsidRDefault="00A379C2" w:rsidP="00A379C2">
      <w:pPr>
        <w:pStyle w:val="4"/>
        <w:shd w:val="clear" w:color="auto" w:fill="auto"/>
        <w:spacing w:line="240" w:lineRule="auto"/>
        <w:ind w:left="20" w:right="20" w:firstLine="280"/>
        <w:rPr>
          <w:rStyle w:val="1"/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При этом важно помнить, что пропуски этапов могут сделать всю дальнейшую работу малоэффек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тивной. Например, почти бесполезно учить ребен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ка аккуратно закрашивать рисунок или выполнять штриховку в контуре, если он до этого не научил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 xml:space="preserve">ся обращать внимания на контуры, </w:t>
      </w:r>
      <w:r w:rsidRPr="00A379C2">
        <w:rPr>
          <w:rStyle w:val="Corbel95pt1pt"/>
          <w:rFonts w:ascii="Times New Roman" w:hAnsi="Times New Roman" w:cs="Times New Roman"/>
          <w:sz w:val="32"/>
          <w:szCs w:val="32"/>
          <w:lang w:val="ru-RU"/>
        </w:rPr>
        <w:t>не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может обве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сти контур нарисованного предмета пальцем или карандашом.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sz w:val="32"/>
          <w:szCs w:val="32"/>
        </w:rPr>
      </w:pPr>
      <w:r w:rsidRPr="00A379C2">
        <w:rPr>
          <w:noProof/>
          <w:bdr w:val="doubleWave" w:sz="6" w:space="0" w:color="FF0000"/>
          <w:lang w:eastAsia="ru-RU"/>
        </w:rPr>
        <w:drawing>
          <wp:inline distT="0" distB="0" distL="0" distR="0" wp14:anchorId="7BA4B706" wp14:editId="790E614E">
            <wp:extent cx="2724150" cy="2724150"/>
            <wp:effectExtent l="0" t="0" r="0" b="0"/>
            <wp:docPr id="7" name="Рисунок 7" descr="картинка дети наблюдают за природ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а дети наблюдают за природ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C2" w:rsidRPr="00330180" w:rsidRDefault="00A379C2" w:rsidP="00A379C2">
      <w:pPr>
        <w:pStyle w:val="4"/>
        <w:shd w:val="clear" w:color="auto" w:fill="auto"/>
        <w:tabs>
          <w:tab w:val="right" w:pos="4524"/>
        </w:tabs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Также в</w:t>
      </w:r>
      <w:r w:rsidRPr="00330180">
        <w:rPr>
          <w:rStyle w:val="ArialUnicodeMS65pt"/>
          <w:rFonts w:ascii="Times New Roman" w:hAnsi="Times New Roman" w:cs="Times New Roman"/>
          <w:sz w:val="32"/>
          <w:szCs w:val="32"/>
        </w:rPr>
        <w:t>ажным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является </w:t>
      </w:r>
      <w:r w:rsidRPr="00330180">
        <w:rPr>
          <w:rStyle w:val="1"/>
          <w:rFonts w:ascii="Times New Roman" w:hAnsi="Times New Roman" w:cs="Times New Roman"/>
          <w:b/>
          <w:sz w:val="32"/>
          <w:szCs w:val="32"/>
        </w:rPr>
        <w:t>работа с крупными изображениями, отработка каждого нового навыка словно «под лупой».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 xml:space="preserve"> Точно так же, как ребенок учится нанизывать сначала коль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ца пирамидки, потом крупные бусины, а потом уже мелкие бусины и бисер, каждый моторный навык ос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ваивается легче, если сначала ему предлагают вы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полнить требуемое действие «в увеличенном виде».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Style w:val="1"/>
          <w:rFonts w:ascii="Times New Roman" w:hAnsi="Times New Roman" w:cs="Times New Roman"/>
          <w:sz w:val="32"/>
          <w:szCs w:val="32"/>
        </w:rPr>
        <w:t>В этом случае дошкольник хорошо видит и по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softHyphen/>
        <w:t>нимает, что нужно сделать, ем</w:t>
      </w:r>
      <w:r w:rsidRPr="00330180">
        <w:rPr>
          <w:rStyle w:val="3"/>
          <w:rFonts w:ascii="Times New Roman" w:hAnsi="Times New Roman" w:cs="Times New Roman"/>
          <w:sz w:val="32"/>
          <w:szCs w:val="32"/>
        </w:rPr>
        <w:t>у легче скоордин</w:t>
      </w:r>
      <w:r w:rsidRPr="00330180">
        <w:rPr>
          <w:rStyle w:val="1"/>
          <w:rFonts w:ascii="Times New Roman" w:hAnsi="Times New Roman" w:cs="Times New Roman"/>
          <w:sz w:val="32"/>
          <w:szCs w:val="32"/>
        </w:rPr>
        <w:t>иров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ать свою </w:t>
      </w:r>
      <w:r w:rsidRPr="00330180">
        <w:rPr>
          <w:rStyle w:val="40"/>
          <w:rFonts w:ascii="Times New Roman" w:hAnsi="Times New Roman" w:cs="Times New Roman"/>
          <w:sz w:val="32"/>
          <w:szCs w:val="32"/>
        </w:rPr>
        <w:t xml:space="preserve">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руку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на крупном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изображении,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в резуль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softHyphen/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тате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он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более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качественно и осознанно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lastRenderedPageBreak/>
        <w:t xml:space="preserve">выполняет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задание.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У него 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формируется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правильное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движение руки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и моторная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память, на которую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он см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ожет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опи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softHyphen/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раться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в дальнейшем,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когда задания с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та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нут более сложными (бо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лее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мелкое изображение,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 xml:space="preserve">больше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де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талей, </w:t>
      </w:r>
      <w:r w:rsidRPr="00330180">
        <w:rPr>
          <w:rStyle w:val="4MalgunGothic85pt"/>
          <w:rFonts w:ascii="Times New Roman" w:hAnsi="Times New Roman" w:cs="Times New Roman"/>
          <w:sz w:val="32"/>
          <w:szCs w:val="32"/>
        </w:rPr>
        <w:t>условий).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Такой способ подачи материала поможет 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пред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softHyphen/>
        <w:t>упредить перенапряжение руки,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которое неизбеж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но при работе с мелкими изображениями, а также при слишком раннем введении линованной бумаги и бумаги в клеточку во время занятий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Перенапряжение руки во время рисования и письма имеет ряд негативных последствий как для здоровья ребенка  (часто сопровождается наруше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нием ритма дыхания, повышенной утомляемостью, нарушением осанки), так и для подготовки, руки к письму (неправильное распределение мышечного тонуса, мышечные «зажимы», неправильная поза).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Если в</w:t>
      </w:r>
      <w:r>
        <w:rPr>
          <w:rFonts w:ascii="Times New Roman" w:hAnsi="Times New Roman" w:cs="Times New Roman"/>
          <w:color w:val="000000"/>
          <w:sz w:val="32"/>
          <w:szCs w:val="32"/>
        </w:rPr>
        <w:t>зрослые не учитывают особенно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стей ме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тодики формирования графических навыков, то вы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полнение графических заданий стоит дошкольни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кам таких титанических усилий, что у них возникает стойкое негативное отношение к рисованию, письму, графической деятельности вообще, а также сознание своей неумелости, </w:t>
      </w:r>
      <w:proofErr w:type="spellStart"/>
      <w:r w:rsidRPr="00330180">
        <w:rPr>
          <w:rFonts w:ascii="Times New Roman" w:hAnsi="Times New Roman" w:cs="Times New Roman"/>
          <w:color w:val="000000"/>
          <w:sz w:val="32"/>
          <w:szCs w:val="32"/>
        </w:rPr>
        <w:t>неуспешности</w:t>
      </w:r>
      <w:proofErr w:type="spellEnd"/>
      <w:r w:rsidRPr="00330180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379C2" w:rsidRDefault="00A379C2" w:rsidP="00A379C2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379C2">
        <w:rPr>
          <w:noProof/>
          <w:bdr w:val="doubleWave" w:sz="6" w:space="0" w:color="FF0000"/>
          <w:lang w:eastAsia="ru-RU"/>
        </w:rPr>
        <w:drawing>
          <wp:inline distT="0" distB="0" distL="0" distR="0" wp14:anchorId="69375732" wp14:editId="0B18F990">
            <wp:extent cx="2543175" cy="2797493"/>
            <wp:effectExtent l="0" t="0" r="0" b="3175"/>
            <wp:docPr id="8" name="Рисунок 8" descr="http://semeynaya-kuchka.ru/wp-content/uploads/2019/08/kartinki-pro-detej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emeynaya-kuchka.ru/wp-content/uploads/2019/08/kartinki-pro-detej-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79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Существенной задачей при формировании гра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фических навыков также </w:t>
      </w: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развитие свободных, плавных, ритмичных движений кисти руки ребенка.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Для того что бы дошкольник легко справлялся практически с любым графическим заданием, нужно, чтобы он обладал репертуаром «наработан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ных», автоматизированных движений. А плавность и ритм - это важные условия автоматизации любого движения. Кроме того, письмо само по себе - это серия плавных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lastRenderedPageBreak/>
        <w:t>ритмичных движений с одновре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менным продолжением кисти вперед по строке и вверх-вниз </w:t>
      </w:r>
      <w:r w:rsidRPr="00330180">
        <w:rPr>
          <w:rStyle w:val="Corbel95pt0pt"/>
          <w:rFonts w:ascii="Times New Roman" w:hAnsi="Times New Roman" w:cs="Times New Roman"/>
          <w:sz w:val="32"/>
          <w:szCs w:val="32"/>
        </w:rPr>
        <w:t>в п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ределах с троки. Поэтому  освоение ребенком плавных, ритмичных линий, узоров, авто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матизация движений, способность рисовать одной и другой рукой, с открытыми и закрытыми глазами являются показателями высокой подготовленности к обучению письму.</w:t>
      </w:r>
    </w:p>
    <w:p w:rsidR="00A379C2" w:rsidRDefault="00A379C2" w:rsidP="00A379C2">
      <w:pPr>
        <w:pStyle w:val="4"/>
        <w:shd w:val="clear" w:color="auto" w:fill="auto"/>
        <w:tabs>
          <w:tab w:val="left" w:pos="3680"/>
        </w:tabs>
        <w:spacing w:line="240" w:lineRule="auto"/>
        <w:ind w:left="20" w:firstLine="280"/>
        <w:rPr>
          <w:rFonts w:ascii="Times New Roman" w:hAnsi="Times New Roman" w:cs="Times New Roman"/>
          <w:color w:val="000000"/>
          <w:sz w:val="32"/>
          <w:szCs w:val="32"/>
        </w:rPr>
      </w:pPr>
      <w:r w:rsidRPr="00330180">
        <w:rPr>
          <w:rFonts w:ascii="Times New Roman" w:hAnsi="Times New Roman" w:cs="Times New Roman"/>
          <w:b/>
          <w:color w:val="000000"/>
          <w:sz w:val="32"/>
          <w:szCs w:val="32"/>
        </w:rPr>
        <w:t>Содержание образовательной деятельности по развитию графических навыков зависит от возраста, степени подготовленности, а так же психофизиологических особенностей детей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330180">
        <w:rPr>
          <w:rFonts w:ascii="Times New Roman" w:hAnsi="Times New Roman" w:cs="Times New Roman"/>
          <w:sz w:val="32"/>
          <w:szCs w:val="32"/>
        </w:rPr>
        <w:t xml:space="preserve">В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t>начале года желатель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но провести диагностическое занятие - попросить воспитанников выполнить те задания, которые явля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ются целью обучения на данном возрастном этапе. Если ребенок с ними совершенно не справляется, для него следует предусмотреть индивидуализи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рованную программу, основанную на заданиях для </w:t>
      </w:r>
      <w:proofErr w:type="gramStart"/>
      <w:r w:rsidRPr="00330180">
        <w:rPr>
          <w:rFonts w:ascii="Times New Roman" w:hAnsi="Times New Roman" w:cs="Times New Roman"/>
          <w:color w:val="000000"/>
          <w:sz w:val="32"/>
          <w:szCs w:val="32"/>
        </w:rPr>
        <w:t>более младшего</w:t>
      </w:r>
      <w:proofErr w:type="gramEnd"/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возраста. Если справляется, но не особенно качественно и с помощью взрослого, для него адекватны задачи данного возрастного пери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ода. Если справляется с легкостью, такому ребенку необходимы задания повышенной сложности либо задания следующего возрастного этапа.</w:t>
      </w:r>
    </w:p>
    <w:p w:rsidR="00A379C2" w:rsidRPr="00330180" w:rsidRDefault="00A379C2" w:rsidP="00A379C2">
      <w:pPr>
        <w:pStyle w:val="4"/>
        <w:shd w:val="clear" w:color="auto" w:fill="auto"/>
        <w:tabs>
          <w:tab w:val="left" w:pos="3680"/>
        </w:tabs>
        <w:spacing w:line="240" w:lineRule="auto"/>
        <w:ind w:left="20" w:firstLine="28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379C2">
        <w:rPr>
          <w:noProof/>
          <w:bdr w:val="doubleWave" w:sz="6" w:space="0" w:color="FF0000"/>
          <w:lang w:eastAsia="ru-RU"/>
        </w:rPr>
        <w:drawing>
          <wp:inline distT="0" distB="0" distL="0" distR="0" wp14:anchorId="7E2233AD" wp14:editId="012566DE">
            <wp:extent cx="2514600" cy="2514600"/>
            <wp:effectExtent l="0" t="0" r="0" b="0"/>
            <wp:docPr id="6" name="Рисунок 6" descr="http://semeynaya-kuchka.ru/wp-content/uploads/2019/08/kartinki-deti-igrayut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emeynaya-kuchka.ru/wp-content/uploads/2019/08/kartinki-deti-igrayut-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C2" w:rsidRPr="00330180" w:rsidRDefault="00A379C2" w:rsidP="00A379C2">
      <w:pPr>
        <w:pStyle w:val="4"/>
        <w:shd w:val="clear" w:color="auto" w:fill="auto"/>
        <w:tabs>
          <w:tab w:val="left" w:pos="3680"/>
        </w:tabs>
        <w:spacing w:line="240" w:lineRule="auto"/>
        <w:ind w:lef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С целью эффективной организации работы по формированию графических навыков могут ис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пользоваться разные формы образовательной дея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тельности. Но включение графического задания </w:t>
      </w:r>
      <w:proofErr w:type="gramStart"/>
      <w:r w:rsidRPr="00330180">
        <w:rPr>
          <w:rFonts w:ascii="Times New Roman" w:hAnsi="Times New Roman" w:cs="Times New Roman"/>
          <w:color w:val="000000"/>
          <w:sz w:val="32"/>
          <w:szCs w:val="32"/>
        </w:rPr>
        <w:t>не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обходимо</w:t>
      </w:r>
      <w:proofErr w:type="gramEnd"/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прежде всего в интересную для ребенка деятельность, Так, наиболее органичным для детей раннего и младшего дошкольного возраста будет вы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полнение графического задания в процессе изготов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ления поделки (например, нарисовать полоски на бумажном фонарике), а также в контексте сказочной истории, которую рассказывает или разыгрывает пе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дагог (например, можно предложить воспитанникам 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нарисовать следы животных, о которых говорилось в сказке).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В старшем возрасте используются те же приемы, но в более сложных вариантах, а также включение познавательного контекста (например, учимся рисо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вать иероглифы, как настоящие китайцы или знаки </w:t>
      </w:r>
      <w:proofErr w:type="spellStart"/>
      <w:r w:rsidRPr="00330180">
        <w:rPr>
          <w:rFonts w:ascii="Times New Roman" w:hAnsi="Times New Roman" w:cs="Times New Roman"/>
          <w:color w:val="000000"/>
          <w:sz w:val="32"/>
          <w:szCs w:val="32"/>
        </w:rPr>
        <w:t>брайлевской</w:t>
      </w:r>
      <w:proofErr w:type="spellEnd"/>
      <w:r w:rsidRPr="00330180">
        <w:rPr>
          <w:rFonts w:ascii="Times New Roman" w:hAnsi="Times New Roman" w:cs="Times New Roman"/>
          <w:color w:val="000000"/>
          <w:sz w:val="32"/>
          <w:szCs w:val="32"/>
        </w:rPr>
        <w:t xml:space="preserve"> азбуки как секретный алфавит).</w:t>
      </w:r>
    </w:p>
    <w:p w:rsidR="00A379C2" w:rsidRDefault="00A379C2" w:rsidP="00A379C2">
      <w:pPr>
        <w:pStyle w:val="4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color w:val="000000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Работая со старшими детьми, можно переходить к более условным сюжетам, делая акцент на качестве выполнения заданий. При этом не следует совсем от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казываться от игрового контекста. Можно также опи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раться на интерес дошкольников к письменности и «взрослым» видам работы: «писать письма», «чертить схемы», рисовать планы местности, зашифровывать и расшифровывать послания, во время графическо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го диктанта «искать сокровища» и т. д. Количество «заданий ради задания» должно быть сведено к минимуму.</w:t>
      </w:r>
    </w:p>
    <w:p w:rsidR="00A379C2" w:rsidRPr="00330180" w:rsidRDefault="00A379C2" w:rsidP="00A379C2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sz w:val="32"/>
          <w:szCs w:val="32"/>
        </w:rPr>
      </w:pPr>
      <w:r w:rsidRPr="00A379C2">
        <w:rPr>
          <w:noProof/>
          <w:bdr w:val="doubleWave" w:sz="6" w:space="0" w:color="FF0000"/>
          <w:lang w:eastAsia="ru-RU"/>
        </w:rPr>
        <w:drawing>
          <wp:inline distT="0" distB="0" distL="0" distR="0" wp14:anchorId="257B40DC" wp14:editId="047409BF">
            <wp:extent cx="2924175" cy="2631758"/>
            <wp:effectExtent l="0" t="0" r="0" b="0"/>
            <wp:docPr id="9" name="Рисунок 9" descr="картинка дети играют с мамой в лад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а дети играют с мамой в ладуш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63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C2" w:rsidRPr="002319E1" w:rsidRDefault="00A379C2" w:rsidP="00A379C2">
      <w:pPr>
        <w:pStyle w:val="4"/>
        <w:shd w:val="clear" w:color="auto" w:fill="auto"/>
        <w:spacing w:after="180" w:line="240" w:lineRule="auto"/>
        <w:ind w:left="20" w:right="20" w:firstLine="280"/>
        <w:rPr>
          <w:rFonts w:ascii="Times New Roman" w:hAnsi="Times New Roman" w:cs="Times New Roman"/>
          <w:color w:val="000000"/>
          <w:sz w:val="32"/>
          <w:szCs w:val="32"/>
        </w:rPr>
      </w:pPr>
      <w:r w:rsidRPr="00330180">
        <w:rPr>
          <w:rFonts w:ascii="Times New Roman" w:hAnsi="Times New Roman" w:cs="Times New Roman"/>
          <w:color w:val="000000"/>
          <w:sz w:val="32"/>
          <w:szCs w:val="32"/>
        </w:rPr>
        <w:t>Таким образом, в дошкольном возрасте следует уделять особое внимание формированию именно графических навыков, Использование описанных ре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комендаций при организации данной работы позво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лит детям сделать значительные успехи в овладении навыком письма в школе, даже если изначально уро</w:t>
      </w:r>
      <w:r w:rsidRPr="00330180">
        <w:rPr>
          <w:rFonts w:ascii="Times New Roman" w:hAnsi="Times New Roman" w:cs="Times New Roman"/>
          <w:color w:val="000000"/>
          <w:sz w:val="32"/>
          <w:szCs w:val="32"/>
        </w:rPr>
        <w:softHyphen/>
        <w:t>вень их графических навыков был низким</w:t>
      </w:r>
    </w:p>
    <w:p w:rsidR="00A379C2" w:rsidRPr="00A379C2" w:rsidRDefault="00A379C2" w:rsidP="00A379C2">
      <w:pPr>
        <w:pStyle w:val="4"/>
        <w:shd w:val="clear" w:color="auto" w:fill="auto"/>
        <w:spacing w:after="180" w:line="240" w:lineRule="auto"/>
        <w:ind w:left="20" w:right="20" w:firstLine="28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A379C2">
        <w:rPr>
          <w:rFonts w:ascii="Times New Roman" w:hAnsi="Times New Roman" w:cs="Times New Roman"/>
          <w:b/>
          <w:color w:val="002060"/>
          <w:sz w:val="44"/>
          <w:szCs w:val="44"/>
        </w:rPr>
        <w:t>Уважаемые родители!</w:t>
      </w:r>
      <w:bookmarkStart w:id="0" w:name="_GoBack"/>
      <w:bookmarkEnd w:id="0"/>
    </w:p>
    <w:p w:rsidR="00A379C2" w:rsidRPr="00A379C2" w:rsidRDefault="00A379C2" w:rsidP="00A379C2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A379C2">
        <w:rPr>
          <w:rFonts w:ascii="Times New Roman" w:hAnsi="Times New Roman" w:cs="Times New Roman"/>
          <w:b/>
          <w:color w:val="002060"/>
          <w:sz w:val="44"/>
          <w:szCs w:val="44"/>
        </w:rPr>
        <w:t>Приглашаю Вас н</w:t>
      </w:r>
      <w:r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 индивидуальное занятие именно </w:t>
      </w:r>
      <w:r w:rsidRPr="00A379C2">
        <w:rPr>
          <w:rFonts w:ascii="Times New Roman" w:hAnsi="Times New Roman" w:cs="Times New Roman"/>
          <w:b/>
          <w:color w:val="002060"/>
          <w:sz w:val="44"/>
          <w:szCs w:val="44"/>
        </w:rPr>
        <w:t>с Вашим ребенком</w:t>
      </w:r>
    </w:p>
    <w:p w:rsidR="00A379C2" w:rsidRPr="00A379C2" w:rsidRDefault="00A379C2" w:rsidP="00A379C2">
      <w:pPr>
        <w:pStyle w:val="4"/>
        <w:shd w:val="clear" w:color="auto" w:fill="auto"/>
        <w:spacing w:line="240" w:lineRule="auto"/>
        <w:ind w:left="20" w:right="20" w:firstLine="28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A379C2">
        <w:rPr>
          <w:rFonts w:ascii="Times New Roman" w:hAnsi="Times New Roman" w:cs="Times New Roman"/>
          <w:b/>
          <w:color w:val="002060"/>
          <w:sz w:val="44"/>
          <w:szCs w:val="44"/>
        </w:rPr>
        <w:t>каждую среду с 16 до 18 часов.</w:t>
      </w:r>
    </w:p>
    <w:p w:rsidR="00A379C2" w:rsidRPr="00A379C2" w:rsidRDefault="00A379C2" w:rsidP="00A379C2">
      <w:pPr>
        <w:pStyle w:val="4"/>
        <w:shd w:val="clear" w:color="auto" w:fill="auto"/>
        <w:spacing w:line="240" w:lineRule="auto"/>
        <w:ind w:right="20" w:firstLine="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A379C2">
        <w:rPr>
          <w:rFonts w:ascii="Times New Roman" w:hAnsi="Times New Roman" w:cs="Times New Roman"/>
          <w:b/>
          <w:color w:val="002060"/>
          <w:sz w:val="44"/>
          <w:szCs w:val="44"/>
        </w:rPr>
        <w:t>Педагог – психолог Л.Н. Козлова</w:t>
      </w:r>
    </w:p>
    <w:p w:rsidR="0026051E" w:rsidRDefault="0026051E"/>
    <w:sectPr w:rsidR="0026051E" w:rsidSect="00A379C2">
      <w:pgSz w:w="11906" w:h="16838"/>
      <w:pgMar w:top="1134" w:right="850" w:bottom="1134" w:left="1134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C5E79"/>
    <w:multiLevelType w:val="hybridMultilevel"/>
    <w:tmpl w:val="F1D290F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6D"/>
    <w:rsid w:val="0026051E"/>
    <w:rsid w:val="007C5E63"/>
    <w:rsid w:val="00A379C2"/>
    <w:rsid w:val="00B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379C2"/>
    <w:rPr>
      <w:rFonts w:ascii="Malgun Gothic" w:eastAsia="Malgun Gothic" w:hAnsi="Malgun Gothic" w:cs="Malgun Gothic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A379C2"/>
    <w:rPr>
      <w:rFonts w:ascii="Malgun Gothic" w:eastAsia="Malgun Gothic" w:hAnsi="Malgun Gothic" w:cs="Malgun Gothic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379C2"/>
    <w:pPr>
      <w:widowControl w:val="0"/>
      <w:shd w:val="clear" w:color="auto" w:fill="FFFFFF"/>
      <w:spacing w:after="0" w:line="241" w:lineRule="exact"/>
      <w:ind w:hanging="260"/>
      <w:jc w:val="both"/>
    </w:pPr>
    <w:rPr>
      <w:rFonts w:ascii="Malgun Gothic" w:eastAsia="Malgun Gothic" w:hAnsi="Malgun Gothic" w:cs="Malgun Gothic"/>
      <w:sz w:val="17"/>
      <w:szCs w:val="17"/>
    </w:rPr>
  </w:style>
  <w:style w:type="character" w:customStyle="1" w:styleId="2">
    <w:name w:val="Основной текст2"/>
    <w:basedOn w:val="a3"/>
    <w:rsid w:val="00A379C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rbel95pt1pt">
    <w:name w:val="Основной текст + Corbel;9;5 pt;Курсив;Интервал 1 pt"/>
    <w:basedOn w:val="a3"/>
    <w:rsid w:val="00A379C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basedOn w:val="a3"/>
    <w:rsid w:val="00A379C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A379C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4MalgunGothic85pt">
    <w:name w:val="Основной текст (4) + Malgun Gothic;8;5 pt"/>
    <w:basedOn w:val="a0"/>
    <w:rsid w:val="00A379C2"/>
    <w:rPr>
      <w:rFonts w:ascii="Malgun Gothic" w:eastAsia="Malgun Gothic" w:hAnsi="Malgun Gothic" w:cs="Malgun Gothic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0">
    <w:name w:val="Основной текст (4) + Малые прописные"/>
    <w:basedOn w:val="a0"/>
    <w:rsid w:val="00A379C2"/>
    <w:rPr>
      <w:rFonts w:ascii="Corbel" w:eastAsia="Corbel" w:hAnsi="Corbel" w:cs="Corbel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rbel95pt0pt">
    <w:name w:val="Основной текст + Corbel;9;5 pt;Курсив;Интервал 0 pt"/>
    <w:basedOn w:val="a3"/>
    <w:rsid w:val="00A379C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3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379C2"/>
    <w:rPr>
      <w:rFonts w:ascii="Malgun Gothic" w:eastAsia="Malgun Gothic" w:hAnsi="Malgun Gothic" w:cs="Malgun Gothic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A379C2"/>
    <w:rPr>
      <w:rFonts w:ascii="Malgun Gothic" w:eastAsia="Malgun Gothic" w:hAnsi="Malgun Gothic" w:cs="Malgun Gothic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379C2"/>
    <w:pPr>
      <w:widowControl w:val="0"/>
      <w:shd w:val="clear" w:color="auto" w:fill="FFFFFF"/>
      <w:spacing w:after="0" w:line="241" w:lineRule="exact"/>
      <w:ind w:hanging="260"/>
      <w:jc w:val="both"/>
    </w:pPr>
    <w:rPr>
      <w:rFonts w:ascii="Malgun Gothic" w:eastAsia="Malgun Gothic" w:hAnsi="Malgun Gothic" w:cs="Malgun Gothic"/>
      <w:sz w:val="17"/>
      <w:szCs w:val="17"/>
    </w:rPr>
  </w:style>
  <w:style w:type="character" w:customStyle="1" w:styleId="2">
    <w:name w:val="Основной текст2"/>
    <w:basedOn w:val="a3"/>
    <w:rsid w:val="00A379C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rbel95pt1pt">
    <w:name w:val="Основной текст + Corbel;9;5 pt;Курсив;Интервал 1 pt"/>
    <w:basedOn w:val="a3"/>
    <w:rsid w:val="00A379C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basedOn w:val="a3"/>
    <w:rsid w:val="00A379C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A379C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4MalgunGothic85pt">
    <w:name w:val="Основной текст (4) + Malgun Gothic;8;5 pt"/>
    <w:basedOn w:val="a0"/>
    <w:rsid w:val="00A379C2"/>
    <w:rPr>
      <w:rFonts w:ascii="Malgun Gothic" w:eastAsia="Malgun Gothic" w:hAnsi="Malgun Gothic" w:cs="Malgun Gothic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0">
    <w:name w:val="Основной текст (4) + Малые прописные"/>
    <w:basedOn w:val="a0"/>
    <w:rsid w:val="00A379C2"/>
    <w:rPr>
      <w:rFonts w:ascii="Corbel" w:eastAsia="Corbel" w:hAnsi="Corbel" w:cs="Corbel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rbel95pt0pt">
    <w:name w:val="Основной текст + Corbel;9;5 pt;Курсив;Интервал 0 pt"/>
    <w:basedOn w:val="a3"/>
    <w:rsid w:val="00A379C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3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2020-03-01T13:42:00Z</cp:lastPrinted>
  <dcterms:created xsi:type="dcterms:W3CDTF">2020-03-01T13:32:00Z</dcterms:created>
  <dcterms:modified xsi:type="dcterms:W3CDTF">2020-03-01T13:43:00Z</dcterms:modified>
</cp:coreProperties>
</file>