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743" w:tblpY="-277"/>
        <w:tblW w:w="10314" w:type="dxa"/>
        <w:tblBorders>
          <w:top w:val="thickThinSmallGap" w:sz="24" w:space="0" w:color="E36C0A" w:themeColor="accent6" w:themeShade="BF"/>
          <w:left w:val="thickThinSmallGap" w:sz="24" w:space="0" w:color="E36C0A" w:themeColor="accent6" w:themeShade="BF"/>
          <w:bottom w:val="thickThinSmallGap" w:sz="24" w:space="0" w:color="E36C0A" w:themeColor="accent6" w:themeShade="BF"/>
          <w:right w:val="thickThinSmallGap" w:sz="24" w:space="0" w:color="E36C0A" w:themeColor="accent6" w:themeShade="BF"/>
          <w:insideH w:val="thickThinSmallGap" w:sz="24" w:space="0" w:color="E36C0A" w:themeColor="accent6" w:themeShade="BF"/>
          <w:insideV w:val="thickThinSmallGap" w:sz="2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</w:tcPr>
          <w:p w:rsidR="00235CC3" w:rsidRPr="00994748" w:rsidRDefault="00235CC3" w:rsidP="00994748">
            <w:pPr>
              <w:pStyle w:val="a4"/>
              <w:numPr>
                <w:ilvl w:val="0"/>
                <w:numId w:val="3"/>
              </w:numPr>
              <w:jc w:val="center"/>
              <w:rPr>
                <w:rStyle w:val="42"/>
                <w:rFonts w:ascii="Times New Roman" w:eastAsia="Courier New" w:hAnsi="Times New Roman" w:cs="Times New Roman"/>
                <w:b w:val="0"/>
                <w:bCs w:val="0"/>
                <w:color w:val="auto"/>
                <w:spacing w:val="0"/>
                <w:sz w:val="32"/>
                <w:szCs w:val="32"/>
              </w:rPr>
            </w:pPr>
            <w:bookmarkStart w:id="0" w:name="bookmark3"/>
            <w:r w:rsidRPr="00994748">
              <w:rPr>
                <w:rStyle w:val="42"/>
                <w:rFonts w:ascii="Times New Roman" w:hAnsi="Times New Roman" w:cs="Times New Roman"/>
                <w:color w:val="auto"/>
                <w:sz w:val="32"/>
                <w:szCs w:val="32"/>
              </w:rPr>
              <w:t>Показатели физической готовности</w:t>
            </w:r>
            <w:bookmarkEnd w:id="0"/>
          </w:p>
          <w:p w:rsidR="00994748" w:rsidRPr="00994748" w:rsidRDefault="00994748" w:rsidP="00994748">
            <w:pPr>
              <w:pStyle w:val="a4"/>
              <w:ind w:left="72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  <w:p w:rsidR="00235CC3" w:rsidRPr="00235CC3" w:rsidRDefault="00235CC3" w:rsidP="0099474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Масса тела ребенка - не менее 23 кг.</w:t>
            </w:r>
          </w:p>
          <w:p w:rsidR="00235CC3" w:rsidRPr="00235CC3" w:rsidRDefault="00235CC3" w:rsidP="0099474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Пропорции тела указывают на то, что ребенок прошел «</w:t>
            </w:r>
            <w:proofErr w:type="spell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полуростовой</w:t>
            </w:r>
            <w:proofErr w:type="spell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скачок роста» и может длительно работать в ровном темпе. Проверяется с помощью филиппинского теста школьной зрелости. </w:t>
            </w:r>
            <w:r w:rsidRPr="00235CC3">
              <w:rPr>
                <w:rStyle w:val="116pt0pt"/>
                <w:rFonts w:ascii="Times New Roman" w:hAnsi="Times New Roman" w:cs="Times New Roman"/>
                <w:sz w:val="32"/>
                <w:szCs w:val="32"/>
              </w:rPr>
              <w:t xml:space="preserve">Попросите 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ребенка левой рукой дотронуться до правого уха, проведя руку над головой. Рука должна дотронуться до уха.</w:t>
            </w:r>
          </w:p>
          <w:p w:rsidR="00235CC3" w:rsidRPr="00235CC3" w:rsidRDefault="00235CC3" w:rsidP="0099474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У ребенка сменилось минимум два молочных зуба на постоянные (ребенок прошел стадию «детеныша»).</w:t>
            </w:r>
          </w:p>
          <w:p w:rsidR="00235CC3" w:rsidRPr="00235CC3" w:rsidRDefault="00235CC3" w:rsidP="0099474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Наличие фазы полета при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ab/>
              <w:t>беге (безопорное положение тела, обе ноги отрываются от пола) и способность к прыжку и броску (показатели нормального развития крупной моторики, согласованности в работе разных групп мышц).</w:t>
            </w:r>
          </w:p>
          <w:p w:rsidR="00235CC3" w:rsidRPr="00235CC3" w:rsidRDefault="00235CC3" w:rsidP="00994748">
            <w:pPr>
              <w:pStyle w:val="a4"/>
              <w:numPr>
                <w:ilvl w:val="0"/>
                <w:numId w:val="2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Ребенок способен выполнять задания в течение не менее чем 15 минут (усидчивость), чувство времени при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ближено к чувству времени у взрослого (показатель нормального функционирования обмен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ных процессов).</w:t>
            </w:r>
          </w:p>
          <w:p w:rsidR="00235CC3" w:rsidRPr="00235CC3" w:rsidRDefault="00235CC3" w:rsidP="00994748">
            <w:pPr>
              <w:jc w:val="both"/>
              <w:rPr>
                <w:sz w:val="32"/>
                <w:szCs w:val="32"/>
              </w:rPr>
            </w:pPr>
          </w:p>
        </w:tc>
      </w:tr>
    </w:tbl>
    <w:p w:rsidR="00235CC3" w:rsidRPr="00235CC3" w:rsidRDefault="00235CC3" w:rsidP="00994748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8996132" wp14:editId="0F329621">
            <wp:extent cx="2826197" cy="2809875"/>
            <wp:effectExtent l="0" t="0" r="0" b="0"/>
            <wp:docPr id="1" name="Рисунок 1" descr="дети книги читая вектор иллюстрация вектора. изображение н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книги читая вектор иллюстрация вектора. изображение нас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5"/>
                    <a:stretch/>
                  </pic:blipFill>
                  <pic:spPr bwMode="auto">
                    <a:xfrm>
                      <a:off x="0" y="0"/>
                      <a:ext cx="2833582" cy="28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  <w:tcBorders>
              <w:top w:val="thickThinSmallGap" w:sz="24" w:space="0" w:color="E36C0A" w:themeColor="accent6" w:themeShade="BF"/>
              <w:left w:val="thickThin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</w:tcPr>
          <w:p w:rsidR="00994748" w:rsidRPr="00994748" w:rsidRDefault="00235CC3" w:rsidP="009947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1" w:name="bookmark4"/>
            <w:r w:rsidRPr="00994748">
              <w:rPr>
                <w:rStyle w:val="42"/>
                <w:rFonts w:ascii="Times New Roman" w:hAnsi="Times New Roman" w:cs="Times New Roman"/>
                <w:color w:val="auto"/>
                <w:sz w:val="32"/>
                <w:szCs w:val="32"/>
              </w:rPr>
              <w:t>Показатели эмоционально - личностной готовности</w:t>
            </w:r>
            <w:bookmarkEnd w:id="1"/>
          </w:p>
          <w:p w:rsidR="00235CC3" w:rsidRPr="00235CC3" w:rsidRDefault="00235CC3" w:rsidP="00235C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Ребенок 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эмоционально устойчив;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Сохраняет цель при столкновении с трудностями, может самостоя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 xml:space="preserve">тельно с 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ними справиться и не боится их;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4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Умеет адекватно реагировать на оценку взрослого, конфликт, 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обиду;</w:t>
            </w:r>
          </w:p>
          <w:p w:rsidR="00235CC3" w:rsidRPr="00994748" w:rsidRDefault="00235CC3" w:rsidP="00235C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Segoe UI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Способен</w:t>
            </w:r>
            <w:proofErr w:type="gram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понимать состояние другого человека и сопереживать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187"/>
        <w:tblW w:w="9666" w:type="dxa"/>
        <w:tblBorders>
          <w:top w:val="thickThinSmallGap" w:sz="24" w:space="0" w:color="E36C0A" w:themeColor="accent6" w:themeShade="BF"/>
          <w:left w:val="thickThinSmallGap" w:sz="24" w:space="0" w:color="E36C0A" w:themeColor="accent6" w:themeShade="BF"/>
          <w:bottom w:val="thickThinSmallGap" w:sz="24" w:space="0" w:color="E36C0A" w:themeColor="accent6" w:themeShade="BF"/>
          <w:right w:val="thickThinSmallGap" w:sz="24" w:space="0" w:color="E36C0A" w:themeColor="accent6" w:themeShade="BF"/>
          <w:insideH w:val="thickThinSmallGap" w:sz="24" w:space="0" w:color="E36C0A" w:themeColor="accent6" w:themeShade="BF"/>
          <w:insideV w:val="thickThinSmallGap" w:sz="2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9666"/>
      </w:tblGrid>
      <w:tr w:rsidR="008D1697" w:rsidRPr="00235CC3" w:rsidTr="008D1697">
        <w:trPr>
          <w:trHeight w:val="3852"/>
        </w:trPr>
        <w:tc>
          <w:tcPr>
            <w:tcW w:w="9666" w:type="dxa"/>
          </w:tcPr>
          <w:p w:rsidR="008D1697" w:rsidRPr="00235CC3" w:rsidRDefault="008D1697" w:rsidP="008D1697">
            <w:pPr>
              <w:jc w:val="center"/>
              <w:rPr>
                <w:sz w:val="32"/>
                <w:szCs w:val="32"/>
              </w:rPr>
            </w:pPr>
          </w:p>
          <w:p w:rsidR="008D1697" w:rsidRPr="00235CC3" w:rsidRDefault="008D1697" w:rsidP="008D1697">
            <w:pPr>
              <w:pStyle w:val="a4"/>
              <w:numPr>
                <w:ilvl w:val="0"/>
                <w:numId w:val="3"/>
              </w:numPr>
              <w:jc w:val="center"/>
              <w:rPr>
                <w:rStyle w:val="17"/>
                <w:rFonts w:ascii="Times New Roman" w:hAnsi="Times New Roman" w:cs="Times New Roman"/>
                <w:b/>
                <w:sz w:val="32"/>
                <w:szCs w:val="32"/>
              </w:rPr>
            </w:pPr>
            <w:r w:rsidRPr="00235CC3">
              <w:rPr>
                <w:rStyle w:val="17"/>
                <w:rFonts w:ascii="Times New Roman" w:hAnsi="Times New Roman" w:cs="Times New Roman"/>
                <w:b/>
                <w:sz w:val="32"/>
                <w:szCs w:val="32"/>
              </w:rPr>
              <w:t>Показатели волевой готовности</w:t>
            </w:r>
          </w:p>
          <w:p w:rsidR="008D1697" w:rsidRPr="00235CC3" w:rsidRDefault="008D1697" w:rsidP="008D1697">
            <w:pPr>
              <w:pStyle w:val="a4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Ребенок умеет сосредотачиваться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на неинтересном деле;</w:t>
            </w: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Способен</w:t>
            </w:r>
            <w:proofErr w:type="gram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выполнять задания, которые требуют усидчивости, длительного 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напряжения;</w:t>
            </w: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Терпеливый, может 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отложить приятное ради нужного;</w:t>
            </w: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Соблюдает установленные дома и в 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детском саду правила;</w:t>
            </w: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Любит и инициирует игры с правилами и ролями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8D1697" w:rsidRPr="00235CC3" w:rsidRDefault="008D1697" w:rsidP="008D1697">
            <w:pPr>
              <w:pStyle w:val="a4"/>
              <w:numPr>
                <w:ilvl w:val="0"/>
                <w:numId w:val="5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Способен</w:t>
            </w:r>
            <w:proofErr w:type="gram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выполнить действие или задание по образцу.</w:t>
            </w:r>
          </w:p>
          <w:p w:rsidR="008D1697" w:rsidRPr="00235CC3" w:rsidRDefault="008D1697" w:rsidP="008D1697">
            <w:pPr>
              <w:jc w:val="both"/>
              <w:rPr>
                <w:sz w:val="32"/>
                <w:szCs w:val="32"/>
              </w:rPr>
            </w:pPr>
          </w:p>
        </w:tc>
      </w:tr>
    </w:tbl>
    <w:p w:rsidR="00235CC3" w:rsidRPr="00994748" w:rsidRDefault="00235CC3" w:rsidP="00235CC3">
      <w:pPr>
        <w:jc w:val="both"/>
        <w:rPr>
          <w:sz w:val="18"/>
          <w:szCs w:val="18"/>
        </w:rPr>
      </w:pPr>
    </w:p>
    <w:p w:rsidR="00235CC3" w:rsidRPr="00235CC3" w:rsidRDefault="00994748" w:rsidP="00994748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095625" cy="3335535"/>
            <wp:effectExtent l="0" t="0" r="0" b="0"/>
            <wp:docPr id="2" name="Рисунок 2" descr="Клипарты дети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липарты дети рису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02" cy="333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43" w:type="dxa"/>
        <w:tblBorders>
          <w:top w:val="thickThinSmallGap" w:sz="24" w:space="0" w:color="E36C0A" w:themeColor="accent6" w:themeShade="BF"/>
          <w:left w:val="thickThinSmallGap" w:sz="24" w:space="0" w:color="E36C0A" w:themeColor="accent6" w:themeShade="BF"/>
          <w:bottom w:val="thickThinSmallGap" w:sz="24" w:space="0" w:color="E36C0A" w:themeColor="accent6" w:themeShade="BF"/>
          <w:right w:val="thickThinSmallGap" w:sz="24" w:space="0" w:color="E36C0A" w:themeColor="accent6" w:themeShade="BF"/>
          <w:insideH w:val="thickThinSmallGap" w:sz="24" w:space="0" w:color="E36C0A" w:themeColor="accent6" w:themeShade="BF"/>
          <w:insideV w:val="thickThinSmallGap" w:sz="2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</w:tcPr>
          <w:p w:rsidR="00235CC3" w:rsidRPr="00235CC3" w:rsidRDefault="00235CC3" w:rsidP="008D1697">
            <w:pPr>
              <w:pStyle w:val="a4"/>
              <w:numPr>
                <w:ilvl w:val="0"/>
                <w:numId w:val="3"/>
              </w:numPr>
              <w:jc w:val="center"/>
              <w:rPr>
                <w:rStyle w:val="16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6"/>
                <w:rFonts w:ascii="Times New Roman" w:hAnsi="Times New Roman" w:cs="Times New Roman"/>
                <w:sz w:val="32"/>
                <w:szCs w:val="32"/>
              </w:rPr>
              <w:t>Показатели мотивационной готовности</w:t>
            </w:r>
          </w:p>
          <w:p w:rsidR="00235CC3" w:rsidRPr="00235CC3" w:rsidRDefault="00235CC3" w:rsidP="008D1697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CC3" w:rsidRPr="00235CC3" w:rsidRDefault="00994748" w:rsidP="00235CC3">
            <w:pPr>
              <w:pStyle w:val="a4"/>
              <w:numPr>
                <w:ilvl w:val="0"/>
                <w:numId w:val="6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Ребенок проявляет интерес</w:t>
            </w:r>
            <w:r w:rsidR="00235CC3"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к школе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,</w:t>
            </w:r>
            <w:r w:rsidR="00235CC3"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положительно относится к ней, учителям, самому себе как будущему ученику</w:t>
            </w:r>
            <w:r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6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Воспринимает учение как серьезную деятельность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6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Хочет освоить роль школьника, ходить в школу, иметь школ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ь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ные принадлежности, новые обяза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нности, друзей, получать оценки;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6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Демонстрирует желание обсуждать с взрослым более сложные вопросы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чем быт или игра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6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Принимает школьные требования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,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осознает их обязательность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994748" w:rsidRDefault="00235CC3" w:rsidP="00235CC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Segoe UI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Испытыв</w:t>
            </w:r>
            <w:r w:rsidR="00994748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ает потребность в новых знаниях.</w:t>
            </w:r>
          </w:p>
        </w:tc>
      </w:tr>
    </w:tbl>
    <w:p w:rsidR="00235CC3" w:rsidRPr="008D1697" w:rsidRDefault="00235CC3" w:rsidP="00235CC3">
      <w:pPr>
        <w:jc w:val="both"/>
        <w:rPr>
          <w:sz w:val="16"/>
          <w:szCs w:val="16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  <w:tcBorders>
              <w:top w:val="thickThinSmallGap" w:sz="24" w:space="0" w:color="E36C0A" w:themeColor="accent6" w:themeShade="BF"/>
              <w:left w:val="thickThin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</w:tcPr>
          <w:p w:rsidR="00235CC3" w:rsidRPr="00235CC3" w:rsidRDefault="00235CC3" w:rsidP="008D1697">
            <w:pPr>
              <w:pStyle w:val="a4"/>
              <w:numPr>
                <w:ilvl w:val="0"/>
                <w:numId w:val="3"/>
              </w:numPr>
              <w:jc w:val="center"/>
              <w:rPr>
                <w:rStyle w:val="42"/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pPr>
            <w:bookmarkStart w:id="2" w:name="bookmark5"/>
            <w:r w:rsidRPr="00235CC3">
              <w:rPr>
                <w:rStyle w:val="42"/>
                <w:rFonts w:ascii="Times New Roman" w:hAnsi="Times New Roman" w:cs="Times New Roman"/>
                <w:sz w:val="32"/>
                <w:szCs w:val="32"/>
              </w:rPr>
              <w:lastRenderedPageBreak/>
              <w:t>Показатели интеллектуальной готовности</w:t>
            </w:r>
            <w:bookmarkEnd w:id="2"/>
          </w:p>
          <w:p w:rsidR="00235CC3" w:rsidRPr="00235CC3" w:rsidRDefault="00235CC3" w:rsidP="00235CC3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CC3" w:rsidRPr="00235CC3" w:rsidRDefault="00235CC3" w:rsidP="00235CC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Аналитическое мышление: ребенок умеет сравнивать, обобщать, находить сходства и отличия, делать выводы, опреде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 xml:space="preserve">лять причинно-следственные связи, выделять существенные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признаки;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Логическое запоминание: ребенок запо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минает материал на основе понимания. Мож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но проверить с помощью методики «Воспро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изведение рассказов» Л.И. Славиной: ребенок слушает текст и воспроизводит его основной смысл самостоятельно или в ответ на вопро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сы взрослого;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Достаточный объем механической памяти: ребенок запоминает и сразу может воспроиз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 xml:space="preserve">вести не менее 5 из перечисленных ему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10 существительных;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7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Достаточный уровень внимания. Можно проверить заданиями типа «Найди отличия» и «Нелепица». Готовый к школе ребенок нахо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дит все отличия или нелепицы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235CC3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Перцептивная зрелость (дифференцированное вос</w:t>
            </w:r>
            <w:r w:rsidRPr="00235CC3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softHyphen/>
              <w:t>приятие). Можно проверить тестом «Наложенные фигуры»: ребенок опре</w:t>
            </w:r>
            <w:r w:rsidRPr="00235CC3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softHyphen/>
              <w:t>деляет все предметы, которые изображены на рисунке</w:t>
            </w:r>
            <w:r w:rsidR="008D169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5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235CC3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t xml:space="preserve">Достаточная осведомленность о себе и мире: </w:t>
            </w:r>
            <w:r w:rsidR="008D169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t>знает свои Ф.И.</w:t>
            </w:r>
            <w:r w:rsidRPr="00235CC3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t>О., возраст, дату рождения, адрес; имена и род занятий родите</w:t>
            </w:r>
            <w:r w:rsidRPr="00235CC3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softHyphen/>
              <w:t>лей; времена года, месяцы, дни недели, время суток; цвета, формы; различает право и лево, верх и низ; владеет бытовыми понятиями, основными нор</w:t>
            </w:r>
            <w:r w:rsidR="008D169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t>мами этикета; знает главные ПДД;</w:t>
            </w:r>
          </w:p>
          <w:p w:rsidR="00235CC3" w:rsidRPr="008D1697" w:rsidRDefault="00235CC3" w:rsidP="00235CC3">
            <w:pPr>
              <w:pStyle w:val="a5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235CC3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t>Примечание. Эти признаки для родителей и вос</w:t>
            </w:r>
            <w:r w:rsidRPr="00235CC3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  <w:softHyphen/>
              <w:t>питателей. Оценку уровня развития мышления ребенка может провести только психолог.</w:t>
            </w:r>
          </w:p>
        </w:tc>
      </w:tr>
    </w:tbl>
    <w:p w:rsidR="00235CC3" w:rsidRPr="00235CC3" w:rsidRDefault="00235CC3" w:rsidP="00235CC3">
      <w:pPr>
        <w:jc w:val="both"/>
        <w:rPr>
          <w:sz w:val="32"/>
          <w:szCs w:val="32"/>
        </w:rPr>
      </w:pPr>
    </w:p>
    <w:p w:rsidR="008D1697" w:rsidRPr="00235CC3" w:rsidRDefault="008D1697" w:rsidP="008D1697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0A7FB9" wp14:editId="4AD2B2C0">
            <wp:extent cx="3324225" cy="2332499"/>
            <wp:effectExtent l="0" t="0" r="0" b="0"/>
            <wp:docPr id="4" name="Рисунок 4" descr="Child reading reading time clipart - Wiki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 reading reading time clipart - Wiki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77" cy="235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43" w:type="dxa"/>
        <w:tblBorders>
          <w:top w:val="thickThinSmallGap" w:sz="24" w:space="0" w:color="E36C0A" w:themeColor="accent6" w:themeShade="BF"/>
          <w:left w:val="thickThinSmallGap" w:sz="24" w:space="0" w:color="E36C0A" w:themeColor="accent6" w:themeShade="BF"/>
          <w:bottom w:val="thickThinSmallGap" w:sz="24" w:space="0" w:color="E36C0A" w:themeColor="accent6" w:themeShade="BF"/>
          <w:right w:val="thickThinSmallGap" w:sz="24" w:space="0" w:color="E36C0A" w:themeColor="accent6" w:themeShade="BF"/>
          <w:insideH w:val="thickThinSmallGap" w:sz="24" w:space="0" w:color="E36C0A" w:themeColor="accent6" w:themeShade="BF"/>
          <w:insideV w:val="thickThinSmallGap" w:sz="2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</w:tcPr>
          <w:p w:rsidR="00235CC3" w:rsidRPr="004504F4" w:rsidRDefault="00235CC3" w:rsidP="008D1697">
            <w:pPr>
              <w:pStyle w:val="a4"/>
              <w:numPr>
                <w:ilvl w:val="0"/>
                <w:numId w:val="3"/>
              </w:numPr>
              <w:jc w:val="center"/>
              <w:rPr>
                <w:rStyle w:val="42"/>
                <w:rFonts w:ascii="Times New Roman" w:eastAsia="Courier New" w:hAnsi="Times New Roman" w:cs="Times New Roman"/>
                <w:b w:val="0"/>
                <w:bCs w:val="0"/>
                <w:spacing w:val="0"/>
                <w:sz w:val="32"/>
                <w:szCs w:val="32"/>
              </w:rPr>
            </w:pPr>
            <w:r w:rsidRPr="00235CC3">
              <w:rPr>
                <w:rStyle w:val="42"/>
                <w:rFonts w:ascii="Times New Roman" w:hAnsi="Times New Roman" w:cs="Times New Roman"/>
                <w:sz w:val="32"/>
                <w:szCs w:val="32"/>
              </w:rPr>
              <w:lastRenderedPageBreak/>
              <w:t>Показатели речевой готовности</w:t>
            </w:r>
          </w:p>
          <w:p w:rsidR="004504F4" w:rsidRPr="00235CC3" w:rsidRDefault="004504F4" w:rsidP="004504F4">
            <w:pPr>
              <w:pStyle w:val="a4"/>
              <w:ind w:left="7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CC3" w:rsidRPr="00235CC3" w:rsidRDefault="00235CC3" w:rsidP="00235CC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Ребенок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правильно произносит все звуки;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Умеет различать звонкие - глухие, твердые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- мягкие, свистящие - шипящие звуки (крыса - кры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 xml:space="preserve">ша, крот - грот, бочка -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почка);</w:t>
            </w:r>
            <w:proofErr w:type="gramEnd"/>
          </w:p>
          <w:p w:rsidR="00235CC3" w:rsidRPr="00235CC3" w:rsidRDefault="00235CC3" w:rsidP="00235CC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Умеет определять первый и последний звук в слове и есть ли заданный звук в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слове;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Верно</w:t>
            </w:r>
            <w:proofErr w:type="gram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согласовывает слова в высказывании, может изменять слово по числу, роду (желтый - желтые - желтая), правильно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употребляет предлоги;</w:t>
            </w:r>
          </w:p>
          <w:p w:rsidR="00235CC3" w:rsidRPr="008D1697" w:rsidRDefault="00235CC3" w:rsidP="008D1697">
            <w:pPr>
              <w:pStyle w:val="a4"/>
              <w:numPr>
                <w:ilvl w:val="0"/>
                <w:numId w:val="8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Имеет словарный запас - не менее 3500 слов. </w:t>
            </w: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Можно определить по умению обобщать группы предметов (мебель, посуда, животные, инстру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менты и проч.), называть времена года, месяцы, дни недели, цвета, геометрические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фигуры, не менее 10 диких и до</w:t>
            </w:r>
            <w:r w:rsidRP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машних зверей и птиц, детены</w:t>
            </w:r>
            <w:r w:rsidRP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шей животных (индюшонок,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жеребенок, поросенок, теленок);</w:t>
            </w:r>
            <w:proofErr w:type="gramEnd"/>
          </w:p>
          <w:p w:rsidR="00235CC3" w:rsidRPr="00235CC3" w:rsidRDefault="00235CC3" w:rsidP="00235CC3">
            <w:pPr>
              <w:pStyle w:val="a4"/>
              <w:numPr>
                <w:ilvl w:val="0"/>
                <w:numId w:val="9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Владеет связной речью. Можно проверить через диалог с ребенком на свободную тему: может ли он последовательно и точно выска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заться, довести фразу до конца, может ли соста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вить рассказ по картинке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35CC3" w:rsidRPr="00235CC3" w:rsidRDefault="00235CC3" w:rsidP="00235CC3">
            <w:pPr>
              <w:pStyle w:val="a4"/>
              <w:numPr>
                <w:ilvl w:val="0"/>
                <w:numId w:val="9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Знает речевой этикет (обращается к взрос</w:t>
            </w: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softHyphen/>
              <w:t>лому на «вы», соблюдает нормы приветствия и прощания, может дослушать, ответить).</w:t>
            </w:r>
          </w:p>
          <w:p w:rsidR="00235CC3" w:rsidRPr="00235CC3" w:rsidRDefault="00235CC3" w:rsidP="00235CC3">
            <w:pPr>
              <w:jc w:val="both"/>
              <w:rPr>
                <w:sz w:val="32"/>
                <w:szCs w:val="32"/>
              </w:rPr>
            </w:pPr>
          </w:p>
        </w:tc>
      </w:tr>
    </w:tbl>
    <w:p w:rsidR="00235CC3" w:rsidRDefault="00235CC3" w:rsidP="00235CC3">
      <w:pPr>
        <w:jc w:val="both"/>
        <w:rPr>
          <w:sz w:val="16"/>
          <w:szCs w:val="16"/>
        </w:rPr>
      </w:pPr>
    </w:p>
    <w:p w:rsidR="004504F4" w:rsidRPr="008D1697" w:rsidRDefault="004504F4" w:rsidP="004504F4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7F940D39" wp14:editId="6DCC3778">
            <wp:extent cx="2809875" cy="3442516"/>
            <wp:effectExtent l="0" t="0" r="0" b="5715"/>
            <wp:docPr id="5" name="Рисунок 5" descr="Drawing Doll Фотографии, картинки, изображения и сток-фот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rawing Doll Фотографии, картинки, изображения и сток-фотог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992" cy="34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43" w:type="dxa"/>
        <w:tblBorders>
          <w:top w:val="thickThinSmallGap" w:sz="24" w:space="0" w:color="E36C0A" w:themeColor="accent6" w:themeShade="BF"/>
          <w:left w:val="thickThinSmallGap" w:sz="24" w:space="0" w:color="E36C0A" w:themeColor="accent6" w:themeShade="BF"/>
          <w:bottom w:val="thickThinSmallGap" w:sz="24" w:space="0" w:color="E36C0A" w:themeColor="accent6" w:themeShade="BF"/>
          <w:right w:val="thickThinSmallGap" w:sz="24" w:space="0" w:color="E36C0A" w:themeColor="accent6" w:themeShade="BF"/>
          <w:insideH w:val="thickThinSmallGap" w:sz="24" w:space="0" w:color="E36C0A" w:themeColor="accent6" w:themeShade="BF"/>
          <w:insideV w:val="thickThinSmallGap" w:sz="2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10314"/>
      </w:tblGrid>
      <w:tr w:rsidR="00235CC3" w:rsidRPr="00235CC3" w:rsidTr="00994748">
        <w:tc>
          <w:tcPr>
            <w:tcW w:w="10314" w:type="dxa"/>
          </w:tcPr>
          <w:p w:rsidR="00235CC3" w:rsidRDefault="008D1697" w:rsidP="008D1697">
            <w:pPr>
              <w:pStyle w:val="a4"/>
              <w:ind w:left="765"/>
              <w:jc w:val="center"/>
              <w:rPr>
                <w:rStyle w:val="16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16"/>
                <w:rFonts w:ascii="Times New Roman" w:hAnsi="Times New Roman" w:cs="Times New Roman"/>
                <w:sz w:val="32"/>
                <w:szCs w:val="32"/>
              </w:rPr>
              <w:lastRenderedPageBreak/>
              <w:t>7.</w:t>
            </w:r>
            <w:r w:rsidR="00235CC3" w:rsidRPr="00235CC3">
              <w:rPr>
                <w:rStyle w:val="16"/>
                <w:rFonts w:ascii="Times New Roman" w:hAnsi="Times New Roman" w:cs="Times New Roman"/>
                <w:sz w:val="32"/>
                <w:szCs w:val="32"/>
              </w:rPr>
              <w:t>Показатели социально-психологической готовности</w:t>
            </w:r>
          </w:p>
          <w:p w:rsidR="004504F4" w:rsidRPr="00235CC3" w:rsidRDefault="004504F4" w:rsidP="008D1697">
            <w:pPr>
              <w:pStyle w:val="a4"/>
              <w:ind w:left="765"/>
              <w:jc w:val="center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</w:p>
          <w:p w:rsidR="00235CC3" w:rsidRPr="00235CC3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Ребенок демонстрирует потребность в общении, вступает в контакты с ровесниками и взрослыми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и поддерживает их;</w:t>
            </w:r>
          </w:p>
          <w:p w:rsidR="00235CC3" w:rsidRPr="00235CC3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Умеет слушать, спрашивать, соглашаться и отказываться, остерегаться (чужих взрослых, физической расправы, чрезвычайных ситуаций и т.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п.), сотрудничать;</w:t>
            </w:r>
            <w:proofErr w:type="gramEnd"/>
          </w:p>
          <w:p w:rsidR="00235CC3" w:rsidRPr="00235CC3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Может высказать мнение, показать умение, выступить (у ребенка сформированы навыки коммуникативной инициативы, </w:t>
            </w:r>
            <w:proofErr w:type="spellStart"/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самопрезентации</w:t>
            </w:r>
            <w:proofErr w:type="spellEnd"/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);</w:t>
            </w:r>
          </w:p>
          <w:p w:rsidR="00235CC3" w:rsidRPr="00235CC3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Ребенок может подчинять свое поведение нормам детской группы, </w:t>
            </w:r>
            <w:r w:rsidR="008D1697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класса;</w:t>
            </w:r>
          </w:p>
          <w:p w:rsidR="00235CC3" w:rsidRPr="00235CC3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Style w:val="110pt"/>
                <w:rFonts w:ascii="Times New Roman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Способен</w:t>
            </w:r>
            <w:proofErr w:type="gramEnd"/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 xml:space="preserve"> приемлемыми способами отстаивать свои границы (может не согласиться, возразить, отказаться, з</w:t>
            </w:r>
            <w:r w:rsidR="004504F4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апретить что-то делать с собой);</w:t>
            </w:r>
          </w:p>
          <w:p w:rsidR="00235CC3" w:rsidRPr="008D1697" w:rsidRDefault="00235CC3" w:rsidP="008D169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Segoe UI" w:hAnsi="Times New Roman" w:cs="Times New Roman"/>
                <w:sz w:val="32"/>
                <w:szCs w:val="32"/>
              </w:rPr>
            </w:pPr>
            <w:r w:rsidRPr="00235CC3">
              <w:rPr>
                <w:rStyle w:val="110pt"/>
                <w:rFonts w:ascii="Times New Roman" w:hAnsi="Times New Roman" w:cs="Times New Roman"/>
                <w:sz w:val="32"/>
                <w:szCs w:val="32"/>
              </w:rPr>
              <w:t>Имеет опыт самостоятельного решения проблем.</w:t>
            </w:r>
          </w:p>
        </w:tc>
      </w:tr>
    </w:tbl>
    <w:p w:rsidR="004504F4" w:rsidRDefault="004504F4" w:rsidP="00235CC3">
      <w:pPr>
        <w:jc w:val="both"/>
        <w:rPr>
          <w:sz w:val="32"/>
          <w:szCs w:val="32"/>
        </w:rPr>
      </w:pPr>
    </w:p>
    <w:p w:rsidR="004504F4" w:rsidRDefault="004504F4" w:rsidP="004504F4">
      <w:pPr>
        <w:rPr>
          <w:sz w:val="32"/>
          <w:szCs w:val="32"/>
        </w:rPr>
      </w:pPr>
    </w:p>
    <w:p w:rsidR="004504F4" w:rsidRDefault="004504F4" w:rsidP="004504F4">
      <w:pPr>
        <w:tabs>
          <w:tab w:val="left" w:pos="174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3311787"/>
            <wp:effectExtent l="0" t="0" r="3175" b="3175"/>
            <wp:docPr id="6" name="Рисунок 6" descr="3 Amazing benefits of reading for children - All 4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 Amazing benefits of reading for children - All 4 Wom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F4" w:rsidRDefault="004504F4" w:rsidP="004504F4">
      <w:pPr>
        <w:rPr>
          <w:sz w:val="32"/>
          <w:szCs w:val="32"/>
        </w:rPr>
      </w:pPr>
    </w:p>
    <w:p w:rsidR="00235CC3" w:rsidRDefault="00235CC3" w:rsidP="004504F4">
      <w:pPr>
        <w:ind w:firstLine="708"/>
        <w:rPr>
          <w:sz w:val="32"/>
          <w:szCs w:val="32"/>
        </w:rPr>
      </w:pPr>
    </w:p>
    <w:p w:rsidR="004504F4" w:rsidRPr="004504F4" w:rsidRDefault="004504F4" w:rsidP="004504F4">
      <w:pPr>
        <w:ind w:firstLine="708"/>
        <w:rPr>
          <w:sz w:val="32"/>
          <w:szCs w:val="32"/>
        </w:rPr>
      </w:pPr>
      <w:bookmarkStart w:id="3" w:name="_GoBack"/>
      <w:bookmarkEnd w:id="3"/>
    </w:p>
    <w:sectPr w:rsidR="004504F4" w:rsidRPr="004504F4" w:rsidSect="008D1697">
      <w:pgSz w:w="11906" w:h="16838"/>
      <w:pgMar w:top="851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BEA"/>
    <w:multiLevelType w:val="hybridMultilevel"/>
    <w:tmpl w:val="F00A31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902148C"/>
    <w:multiLevelType w:val="hybridMultilevel"/>
    <w:tmpl w:val="579C943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D062AF3"/>
    <w:multiLevelType w:val="hybridMultilevel"/>
    <w:tmpl w:val="AE6A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803CF"/>
    <w:multiLevelType w:val="hybridMultilevel"/>
    <w:tmpl w:val="59822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729B8"/>
    <w:multiLevelType w:val="hybridMultilevel"/>
    <w:tmpl w:val="6412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441D6"/>
    <w:multiLevelType w:val="hybridMultilevel"/>
    <w:tmpl w:val="3BEAD5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5016862"/>
    <w:multiLevelType w:val="hybridMultilevel"/>
    <w:tmpl w:val="AA564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033B5"/>
    <w:multiLevelType w:val="hybridMultilevel"/>
    <w:tmpl w:val="DD3250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8613B43"/>
    <w:multiLevelType w:val="hybridMultilevel"/>
    <w:tmpl w:val="02AE259C"/>
    <w:lvl w:ilvl="0" w:tplc="8C643B66">
      <w:start w:val="1"/>
      <w:numFmt w:val="decimal"/>
      <w:lvlText w:val="%1."/>
      <w:lvlJc w:val="left"/>
      <w:pPr>
        <w:ind w:left="720" w:hanging="360"/>
      </w:pPr>
      <w:rPr>
        <w:rFonts w:eastAsia="Segoe U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37F18"/>
    <w:multiLevelType w:val="hybridMultilevel"/>
    <w:tmpl w:val="A29A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D8"/>
    <w:rsid w:val="00235CC3"/>
    <w:rsid w:val="004504F4"/>
    <w:rsid w:val="004F4342"/>
    <w:rsid w:val="008D1697"/>
    <w:rsid w:val="00994748"/>
    <w:rsid w:val="00D5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pt">
    <w:name w:val="Основной текст (11) + Интервал 0 pt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9">
    <w:name w:val="Основной текст (19)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styleId="a4">
    <w:name w:val="No Spacing"/>
    <w:uiPriority w:val="1"/>
    <w:qFormat/>
    <w:rsid w:val="00235C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2">
    <w:name w:val="Заголовок №4 (2)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16pt0pt">
    <w:name w:val="Основной текст (11) + 6 pt;Интервал 0 pt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7">
    <w:name w:val="Основной текст (17)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6">
    <w:name w:val="Основной текст (16)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styleId="a5">
    <w:name w:val="List Paragraph"/>
    <w:basedOn w:val="a"/>
    <w:uiPriority w:val="34"/>
    <w:qFormat/>
    <w:rsid w:val="00235CC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 (11) + Полужирный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3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pt">
    <w:name w:val="Основной текст (11) + Интервал 0 pt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9">
    <w:name w:val="Основной текст (19)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styleId="a4">
    <w:name w:val="No Spacing"/>
    <w:uiPriority w:val="1"/>
    <w:qFormat/>
    <w:rsid w:val="00235C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2">
    <w:name w:val="Заголовок №4 (2)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16pt0pt">
    <w:name w:val="Основной текст (11) + 6 pt;Интервал 0 pt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7">
    <w:name w:val="Основной текст (17)"/>
    <w:basedOn w:val="a0"/>
    <w:rsid w:val="00235CC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6">
    <w:name w:val="Основной текст (16)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styleId="a5">
    <w:name w:val="List Paragraph"/>
    <w:basedOn w:val="a"/>
    <w:uiPriority w:val="34"/>
    <w:qFormat/>
    <w:rsid w:val="00235CC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 (11) + Полужирный"/>
    <w:basedOn w:val="a0"/>
    <w:rsid w:val="00235C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3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AAC0A-66AF-43C4-ADD9-2EF739D2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cp:lastPrinted>2020-03-01T14:28:00Z</cp:lastPrinted>
  <dcterms:created xsi:type="dcterms:W3CDTF">2020-03-01T13:53:00Z</dcterms:created>
  <dcterms:modified xsi:type="dcterms:W3CDTF">2020-03-01T14:29:00Z</dcterms:modified>
</cp:coreProperties>
</file>